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0F5A" w14:textId="77777777" w:rsidR="00583C04" w:rsidRDefault="00000000">
      <w:pPr>
        <w:spacing w:line="264" w:lineRule="auto"/>
        <w:rPr>
          <w:rFonts w:ascii="Roboto" w:hAnsi="Roboto"/>
          <w:b/>
          <w:bCs/>
          <w:lang w:val="en-US"/>
        </w:rPr>
      </w:pPr>
      <w:r>
        <w:rPr>
          <w:rFonts w:ascii="Roboto" w:hAnsi="Roboto"/>
          <w:b/>
          <w:bCs/>
          <w:lang w:val="en-US"/>
        </w:rPr>
        <w:t>Smart Embedded Vision Off-the-shelf and Custom-made</w:t>
      </w:r>
    </w:p>
    <w:p w14:paraId="470EAC3D" w14:textId="77777777" w:rsidR="00583C04" w:rsidRDefault="00583C04">
      <w:pPr>
        <w:spacing w:line="264" w:lineRule="auto"/>
        <w:rPr>
          <w:rFonts w:ascii="Roboto" w:hAnsi="Roboto"/>
          <w:b/>
          <w:bCs/>
          <w:lang w:val="en-US"/>
        </w:rPr>
      </w:pPr>
    </w:p>
    <w:p w14:paraId="18F27103" w14:textId="77777777" w:rsidR="00583C04" w:rsidRDefault="00000000">
      <w:pPr>
        <w:spacing w:line="264" w:lineRule="auto"/>
        <w:rPr>
          <w:rFonts w:ascii="Roboto" w:hAnsi="Roboto"/>
          <w:b/>
          <w:bCs/>
          <w:lang w:val="en-US"/>
        </w:rPr>
      </w:pPr>
      <w:r>
        <w:rPr>
          <w:rFonts w:ascii="Roboto" w:hAnsi="Roboto"/>
          <w:b/>
          <w:bCs/>
          <w:lang w:val="en-US"/>
        </w:rPr>
        <w:t>ARIES Embedded Serves Manifold Project Requirements with Flexible and Powerful FPGA- and CPU-based Modules</w:t>
      </w:r>
    </w:p>
    <w:p w14:paraId="27E63331" w14:textId="77777777" w:rsidR="00583C04" w:rsidRDefault="00583C04">
      <w:pPr>
        <w:spacing w:line="264" w:lineRule="auto"/>
        <w:rPr>
          <w:rFonts w:ascii="Roboto" w:hAnsi="Roboto"/>
          <w:lang w:val="en-US"/>
        </w:rPr>
      </w:pPr>
    </w:p>
    <w:p w14:paraId="4546B3FF" w14:textId="188712E4" w:rsidR="00583C04" w:rsidRDefault="00000000">
      <w:pPr>
        <w:spacing w:line="264" w:lineRule="auto"/>
        <w:rPr>
          <w:rFonts w:ascii="Roboto" w:hAnsi="Roboto"/>
          <w:lang w:val="en-US"/>
        </w:rPr>
      </w:pPr>
      <w:proofErr w:type="spellStart"/>
      <w:r>
        <w:rPr>
          <w:rFonts w:ascii="Roboto" w:hAnsi="Roboto"/>
          <w:lang w:val="en-US"/>
        </w:rPr>
        <w:t>Fuerstenfeldbruck</w:t>
      </w:r>
      <w:proofErr w:type="spellEnd"/>
      <w:r>
        <w:rPr>
          <w:rFonts w:ascii="Roboto" w:hAnsi="Roboto"/>
          <w:lang w:val="en-US"/>
        </w:rPr>
        <w:t xml:space="preserve">, Germany, September </w:t>
      </w:r>
      <w:r w:rsidR="00BA196E">
        <w:rPr>
          <w:rFonts w:ascii="Roboto" w:hAnsi="Roboto"/>
          <w:lang w:val="en-US"/>
        </w:rPr>
        <w:t>8</w:t>
      </w:r>
      <w:r>
        <w:rPr>
          <w:rFonts w:ascii="Roboto" w:hAnsi="Roboto"/>
          <w:lang w:val="en-US"/>
        </w:rPr>
        <w:t xml:space="preserve">, 2022 – ARIES Embedded, specialist in embedded services and products, is further expanding its portfolio around smart embedded vision. "Off-the-shelf products often cannot meet the various complex requirements of embedded vision projects," explained Andreas </w:t>
      </w:r>
      <w:proofErr w:type="spellStart"/>
      <w:r>
        <w:rPr>
          <w:rFonts w:ascii="Roboto" w:hAnsi="Roboto"/>
          <w:lang w:val="en-US"/>
        </w:rPr>
        <w:t>Widder</w:t>
      </w:r>
      <w:proofErr w:type="spellEnd"/>
      <w:r>
        <w:rPr>
          <w:rFonts w:ascii="Roboto" w:hAnsi="Roboto"/>
          <w:lang w:val="en-US"/>
        </w:rPr>
        <w:t xml:space="preserve">, Managing Director of ARIES Embedded. "Precisely tailored to our customers' projects, we select the optimal microprocessors and FPGAs from leading manufacturers for our boards and services in each case." For simple vision applications that can also use artificial intelligence, ARIES Embedded provides comparatively inexpensive products with </w:t>
      </w:r>
      <w:r w:rsidR="00BA196E">
        <w:rPr>
          <w:rFonts w:ascii="Roboto" w:hAnsi="Roboto"/>
          <w:lang w:val="en-US"/>
        </w:rPr>
        <w:t xml:space="preserve">the </w:t>
      </w:r>
      <w:r>
        <w:rPr>
          <w:rFonts w:ascii="Roboto" w:hAnsi="Roboto"/>
          <w:lang w:val="en-US"/>
        </w:rPr>
        <w:t>system-in-packages (</w:t>
      </w:r>
      <w:proofErr w:type="spellStart"/>
      <w:r>
        <w:rPr>
          <w:rFonts w:ascii="Roboto" w:hAnsi="Roboto"/>
          <w:lang w:val="en-US"/>
        </w:rPr>
        <w:t>SiP</w:t>
      </w:r>
      <w:proofErr w:type="spellEnd"/>
      <w:r>
        <w:rPr>
          <w:rFonts w:ascii="Roboto" w:hAnsi="Roboto"/>
          <w:lang w:val="en-US"/>
        </w:rPr>
        <w:t xml:space="preserve">) MSRZG2UL </w:t>
      </w:r>
      <w:r w:rsidR="00BA196E">
        <w:rPr>
          <w:rFonts w:ascii="Roboto" w:hAnsi="Roboto"/>
          <w:lang w:val="en-US"/>
        </w:rPr>
        <w:t xml:space="preserve">and </w:t>
      </w:r>
      <w:r>
        <w:rPr>
          <w:rFonts w:ascii="Roboto" w:hAnsi="Roboto"/>
          <w:lang w:val="en-US"/>
        </w:rPr>
        <w:t>MSMP1. The FPGA-based system-on-modules (</w:t>
      </w:r>
      <w:proofErr w:type="spellStart"/>
      <w:r>
        <w:rPr>
          <w:rFonts w:ascii="Roboto" w:hAnsi="Roboto"/>
          <w:lang w:val="en-US"/>
        </w:rPr>
        <w:t>SoM</w:t>
      </w:r>
      <w:proofErr w:type="spellEnd"/>
      <w:r>
        <w:rPr>
          <w:rFonts w:ascii="Roboto" w:hAnsi="Roboto"/>
          <w:lang w:val="en-US"/>
        </w:rPr>
        <w:t>) from the three major manufacturers Intel, Microchip, and Xilinx are more flexible and meet higher demands. The areas of application range from industrial image processing, agriculture, robotics, automated driving, UAV (Unmanned Aerial Vehicle), and drones to medical technology.</w:t>
      </w:r>
    </w:p>
    <w:p w14:paraId="44740545" w14:textId="77777777" w:rsidR="00583C04" w:rsidRDefault="00583C04">
      <w:pPr>
        <w:spacing w:line="264" w:lineRule="auto"/>
        <w:rPr>
          <w:rFonts w:ascii="Roboto" w:hAnsi="Roboto"/>
          <w:lang w:val="en-US"/>
        </w:rPr>
      </w:pPr>
    </w:p>
    <w:p w14:paraId="31FAF46B" w14:textId="77777777" w:rsidR="00583C04" w:rsidRDefault="00000000">
      <w:pPr>
        <w:spacing w:line="264" w:lineRule="auto"/>
        <w:rPr>
          <w:rFonts w:ascii="Roboto" w:hAnsi="Roboto"/>
          <w:b/>
          <w:bCs/>
          <w:lang w:val="en-US"/>
        </w:rPr>
      </w:pPr>
      <w:r>
        <w:rPr>
          <w:rFonts w:ascii="Roboto" w:hAnsi="Roboto"/>
          <w:b/>
          <w:bCs/>
          <w:lang w:val="en-US"/>
        </w:rPr>
        <w:t xml:space="preserve">Versatile FPGAs for Challenging Smart Vision </w:t>
      </w:r>
    </w:p>
    <w:p w14:paraId="037F8A3C" w14:textId="77777777" w:rsidR="00583C04" w:rsidRDefault="00583C04">
      <w:pPr>
        <w:spacing w:line="264" w:lineRule="auto"/>
        <w:rPr>
          <w:rFonts w:ascii="Roboto" w:hAnsi="Roboto"/>
          <w:lang w:val="en-US"/>
        </w:rPr>
      </w:pPr>
    </w:p>
    <w:p w14:paraId="4EE6DFB6" w14:textId="6F87CD9E" w:rsidR="00583C04" w:rsidRDefault="00000000">
      <w:pPr>
        <w:spacing w:line="264" w:lineRule="auto"/>
        <w:rPr>
          <w:rFonts w:ascii="Roboto" w:hAnsi="Roboto"/>
          <w:lang w:val="en-US"/>
        </w:rPr>
      </w:pPr>
      <w:r>
        <w:rPr>
          <w:rFonts w:ascii="Roboto" w:hAnsi="Roboto"/>
          <w:lang w:val="en-US"/>
        </w:rPr>
        <w:t>Embedded vision modules based on FPGAs can use almost any sensor in terms of light spectrum, resolution, frame rate, and electrical interface. On the IP side, it is possible to map the complete image path from the data source (image sensor, camera) to the data sink (monitor, storage medium). For this, ARIES Embedded uses suitable compression methods such as MJPEG compression and H.264/H.265, which are available as fixed IP blocks in the FPGA, or integrates corresponding soft cores. IP development also covers image processing, including white balance, brightness, sharpness etc. as well as further image processing. In addition to the standard products, ARIES Embedded designs the appropriate hardware that mechanically corresponds exactly to the customer's specifications.</w:t>
      </w:r>
    </w:p>
    <w:p w14:paraId="0A2120A3" w14:textId="77777777" w:rsidR="00583C04" w:rsidRDefault="00583C04">
      <w:pPr>
        <w:spacing w:line="264" w:lineRule="auto"/>
        <w:rPr>
          <w:rFonts w:ascii="Roboto" w:hAnsi="Roboto"/>
          <w:lang w:val="en-US"/>
        </w:rPr>
      </w:pPr>
    </w:p>
    <w:p w14:paraId="33EDC6B0" w14:textId="77777777" w:rsidR="00583C04" w:rsidRDefault="00000000">
      <w:pPr>
        <w:spacing w:line="264" w:lineRule="auto"/>
        <w:rPr>
          <w:rFonts w:ascii="Roboto" w:hAnsi="Roboto"/>
          <w:lang w:val="en-US"/>
        </w:rPr>
      </w:pPr>
      <w:r>
        <w:rPr>
          <w:rFonts w:ascii="Roboto" w:hAnsi="Roboto"/>
          <w:lang w:val="en-US"/>
        </w:rPr>
        <w:t xml:space="preserve">The M100PF and M100PFS </w:t>
      </w:r>
      <w:proofErr w:type="spellStart"/>
      <w:r>
        <w:rPr>
          <w:rFonts w:ascii="Roboto" w:hAnsi="Roboto"/>
          <w:lang w:val="en-US"/>
        </w:rPr>
        <w:t>SoMs</w:t>
      </w:r>
      <w:proofErr w:type="spellEnd"/>
      <w:r>
        <w:rPr>
          <w:rFonts w:ascii="Roboto" w:hAnsi="Roboto"/>
          <w:lang w:val="en-US"/>
        </w:rPr>
        <w:t xml:space="preserve"> rely on Microchip's PolarFire (SoC) FPGA architecture, with the M100PFS supporting four high-performance 64-bit RISC-V cores. The C-Vision kit is based on the proven MCVEVP FPGA development board with Intel's Cyclone V SoC FPGA and includes two Basler dart cameras, an adapter card, and an AI accelerator card. The UAV </w:t>
      </w:r>
      <w:r>
        <w:rPr>
          <w:rFonts w:ascii="Roboto" w:hAnsi="Roboto"/>
          <w:lang w:val="en-US"/>
        </w:rPr>
        <w:lastRenderedPageBreak/>
        <w:t xml:space="preserve">and robotics platform URP, developed by TOPIC Embedded Systems and in the portfolio of ARIES Embedded, offers a highly integrated single board design based on the Xilinx Zynq </w:t>
      </w:r>
      <w:proofErr w:type="spellStart"/>
      <w:r>
        <w:rPr>
          <w:rFonts w:ascii="Roboto" w:hAnsi="Roboto"/>
          <w:lang w:val="en-US"/>
        </w:rPr>
        <w:t>UltraScale</w:t>
      </w:r>
      <w:proofErr w:type="spellEnd"/>
      <w:r>
        <w:rPr>
          <w:rFonts w:ascii="Roboto" w:hAnsi="Roboto"/>
          <w:lang w:val="en-US"/>
        </w:rPr>
        <w:t xml:space="preserve">+ </w:t>
      </w:r>
      <w:proofErr w:type="spellStart"/>
      <w:r>
        <w:rPr>
          <w:rFonts w:ascii="Roboto" w:hAnsi="Roboto"/>
          <w:lang w:val="en-US"/>
        </w:rPr>
        <w:t>MPSoC</w:t>
      </w:r>
      <w:proofErr w:type="spellEnd"/>
      <w:r>
        <w:rPr>
          <w:rFonts w:ascii="Roboto" w:hAnsi="Roboto"/>
          <w:lang w:val="en-US"/>
        </w:rPr>
        <w:t>.</w:t>
      </w:r>
    </w:p>
    <w:p w14:paraId="43EC0DA0" w14:textId="77777777" w:rsidR="00583C04" w:rsidRDefault="00583C04">
      <w:pPr>
        <w:spacing w:line="264" w:lineRule="auto"/>
        <w:rPr>
          <w:rFonts w:ascii="Roboto" w:hAnsi="Roboto"/>
          <w:lang w:val="en-US"/>
        </w:rPr>
      </w:pPr>
    </w:p>
    <w:p w14:paraId="51D39C19" w14:textId="77777777" w:rsidR="00583C04" w:rsidRDefault="00000000">
      <w:pPr>
        <w:spacing w:line="264" w:lineRule="auto"/>
        <w:rPr>
          <w:rFonts w:ascii="Roboto" w:hAnsi="Roboto"/>
          <w:b/>
          <w:bCs/>
          <w:lang w:val="en-US"/>
        </w:rPr>
      </w:pPr>
      <w:r>
        <w:rPr>
          <w:rFonts w:ascii="Roboto" w:hAnsi="Roboto"/>
          <w:b/>
          <w:bCs/>
          <w:lang w:val="en-US"/>
        </w:rPr>
        <w:t xml:space="preserve">Simple Vision Applications Based on CPUs </w:t>
      </w:r>
    </w:p>
    <w:p w14:paraId="3E185747" w14:textId="77777777" w:rsidR="00583C04" w:rsidRDefault="00583C04">
      <w:pPr>
        <w:spacing w:line="264" w:lineRule="auto"/>
        <w:rPr>
          <w:rFonts w:ascii="Roboto" w:hAnsi="Roboto"/>
          <w:lang w:val="en-US"/>
        </w:rPr>
      </w:pPr>
    </w:p>
    <w:p w14:paraId="46D923B9" w14:textId="3CAF0ED9" w:rsidR="00583C04" w:rsidRDefault="00000000">
      <w:pPr>
        <w:spacing w:line="264" w:lineRule="auto"/>
        <w:rPr>
          <w:rFonts w:ascii="Roboto" w:hAnsi="Roboto"/>
          <w:lang w:val="en-US"/>
        </w:rPr>
      </w:pPr>
      <w:r>
        <w:rPr>
          <w:rFonts w:ascii="Roboto" w:hAnsi="Roboto"/>
          <w:lang w:val="en-US"/>
        </w:rPr>
        <w:t xml:space="preserve">For applications with lower vision functionality requirements, ARIES Embedded offers modules based on Renesas’ </w:t>
      </w:r>
      <w:r w:rsidR="00BA196E" w:rsidRPr="00BA196E">
        <w:rPr>
          <w:rFonts w:ascii="Roboto" w:hAnsi="Roboto"/>
          <w:lang w:val="en-US"/>
        </w:rPr>
        <w:t>RZG2UL/</w:t>
      </w:r>
      <w:proofErr w:type="spellStart"/>
      <w:r w:rsidR="00BA196E" w:rsidRPr="00BA196E">
        <w:rPr>
          <w:rFonts w:ascii="Roboto" w:hAnsi="Roboto"/>
          <w:lang w:val="en-US"/>
        </w:rPr>
        <w:t>RZFive</w:t>
      </w:r>
      <w:proofErr w:type="spellEnd"/>
      <w:r>
        <w:rPr>
          <w:rFonts w:ascii="Roboto" w:hAnsi="Roboto"/>
          <w:lang w:val="en-US"/>
        </w:rPr>
        <w:t xml:space="preserve"> and STMicroelectronics’ STM32MP1. "The microprocessors are much less expensive and more convenient to use than FPGAs," added Andreas </w:t>
      </w:r>
      <w:proofErr w:type="spellStart"/>
      <w:r>
        <w:rPr>
          <w:rFonts w:ascii="Roboto" w:hAnsi="Roboto"/>
          <w:lang w:val="en-US"/>
        </w:rPr>
        <w:t>Widder</w:t>
      </w:r>
      <w:proofErr w:type="spellEnd"/>
      <w:r>
        <w:rPr>
          <w:rFonts w:ascii="Roboto" w:hAnsi="Roboto"/>
          <w:lang w:val="en-US"/>
        </w:rPr>
        <w:t>. "Renesas in particular offers a solution with the RZ/V2L architecture that supports artificial intelligence applications." In addition to the standard modules, ARIES Embedded develops the complete hardware and basic software.</w:t>
      </w:r>
    </w:p>
    <w:p w14:paraId="133C3D63" w14:textId="77777777" w:rsidR="00583C04" w:rsidRDefault="00583C04">
      <w:pPr>
        <w:spacing w:line="264" w:lineRule="auto"/>
        <w:rPr>
          <w:rFonts w:ascii="Roboto" w:hAnsi="Roboto"/>
          <w:lang w:val="en-US"/>
        </w:rPr>
      </w:pPr>
    </w:p>
    <w:p w14:paraId="090BB5E4" w14:textId="4AD9C600" w:rsidR="00583C04" w:rsidRDefault="00000000">
      <w:pPr>
        <w:spacing w:line="264" w:lineRule="auto"/>
        <w:rPr>
          <w:rFonts w:ascii="Roboto" w:hAnsi="Roboto"/>
          <w:lang w:val="en-US"/>
        </w:rPr>
      </w:pPr>
      <w:r>
        <w:rPr>
          <w:rFonts w:ascii="Roboto" w:hAnsi="Roboto"/>
          <w:lang w:val="en-US"/>
        </w:rPr>
        <w:t xml:space="preserve">The versatile, OSM (open standard module)-compatible MSRZG2UL and </w:t>
      </w:r>
      <w:proofErr w:type="spellStart"/>
      <w:r>
        <w:rPr>
          <w:rFonts w:ascii="Roboto" w:hAnsi="Roboto"/>
          <w:lang w:val="en-US"/>
        </w:rPr>
        <w:t>MSRZFive</w:t>
      </w:r>
      <w:proofErr w:type="spellEnd"/>
      <w:r>
        <w:rPr>
          <w:rFonts w:ascii="Roboto" w:hAnsi="Roboto"/>
          <w:lang w:val="en-US"/>
        </w:rPr>
        <w:t xml:space="preserve"> system-in-packages are based on Renesas' RZ/G2UL and RZ/Five single-core microprocessors. The RZ/G2UL microprocessor contains a Cortex®-A55 (1.0 GHz) CPU and a CortexM33 coprocessor, while the RZ/Five has a RISC-V CPU core (AX45MP Single) running at 1.0 GHz. ARIES </w:t>
      </w:r>
      <w:proofErr w:type="spellStart"/>
      <w:r>
        <w:rPr>
          <w:rFonts w:ascii="Roboto" w:hAnsi="Roboto"/>
          <w:lang w:val="en-US"/>
        </w:rPr>
        <w:t>Embedded's</w:t>
      </w:r>
      <w:proofErr w:type="spellEnd"/>
      <w:r>
        <w:rPr>
          <w:rFonts w:ascii="Roboto" w:hAnsi="Roboto"/>
          <w:lang w:val="en-US"/>
        </w:rPr>
        <w:t xml:space="preserve"> MSMP1 </w:t>
      </w:r>
      <w:proofErr w:type="spellStart"/>
      <w:r>
        <w:rPr>
          <w:rFonts w:ascii="Roboto" w:hAnsi="Roboto"/>
          <w:lang w:val="en-US"/>
        </w:rPr>
        <w:t>SiP</w:t>
      </w:r>
      <w:proofErr w:type="spellEnd"/>
      <w:r>
        <w:rPr>
          <w:rFonts w:ascii="Roboto" w:hAnsi="Roboto"/>
          <w:lang w:val="en-US"/>
        </w:rPr>
        <w:t xml:space="preserve"> i</w:t>
      </w:r>
      <w:r w:rsidR="00BA196E">
        <w:rPr>
          <w:rFonts w:ascii="Roboto" w:hAnsi="Roboto"/>
          <w:lang w:val="en-US"/>
        </w:rPr>
        <w:t>ntegrates</w:t>
      </w:r>
      <w:r>
        <w:rPr>
          <w:rFonts w:ascii="Roboto" w:hAnsi="Roboto"/>
          <w:lang w:val="en-US"/>
        </w:rPr>
        <w:t xml:space="preserve"> STMicroelectronics' STM32MP1 CPU family with high-performance single or dual-arm CortexA7 cores (up to 800 MHz) combined with a CortexM4 core (up to 209 MHz).</w:t>
      </w:r>
    </w:p>
    <w:p w14:paraId="214DA4C7" w14:textId="77777777" w:rsidR="00583C04" w:rsidRDefault="00583C04">
      <w:pPr>
        <w:spacing w:line="264" w:lineRule="auto"/>
        <w:rPr>
          <w:rFonts w:ascii="Roboto" w:hAnsi="Roboto"/>
          <w:lang w:val="en-US"/>
        </w:rPr>
      </w:pPr>
    </w:p>
    <w:p w14:paraId="3AB71B91" w14:textId="77777777" w:rsidR="00583C04" w:rsidRDefault="00000000">
      <w:pPr>
        <w:spacing w:line="264" w:lineRule="auto"/>
        <w:rPr>
          <w:rFonts w:ascii="Roboto" w:hAnsi="Roboto"/>
          <w:lang w:val="en-US"/>
        </w:rPr>
      </w:pPr>
      <w:r>
        <w:rPr>
          <w:rFonts w:ascii="Roboto" w:hAnsi="Roboto"/>
          <w:lang w:val="en-US"/>
        </w:rPr>
        <w:t>ARIES Embedded will present its wide range of embedded systems at Vision 2022, the world's leading trade show for machine vision, from October 4 to 6, 2022 in Stuttgart, Germany, at stand C08 in hall 8.</w:t>
      </w:r>
    </w:p>
    <w:p w14:paraId="1DA96923" w14:textId="77777777" w:rsidR="00583C04" w:rsidRDefault="00583C04">
      <w:pPr>
        <w:spacing w:line="264" w:lineRule="auto"/>
        <w:rPr>
          <w:rFonts w:ascii="Roboto" w:hAnsi="Roboto"/>
          <w:lang w:val="en-US"/>
        </w:rPr>
      </w:pPr>
    </w:p>
    <w:p w14:paraId="073326EE" w14:textId="1F99B95D" w:rsidR="00583C04" w:rsidRDefault="00000000">
      <w:pPr>
        <w:spacing w:line="264" w:lineRule="auto"/>
        <w:rPr>
          <w:rFonts w:ascii="Roboto" w:hAnsi="Roboto"/>
          <w:lang w:val="en-US"/>
        </w:rPr>
      </w:pPr>
      <w:r>
        <w:rPr>
          <w:rFonts w:ascii="Roboto" w:hAnsi="Roboto"/>
          <w:lang w:val="en-US"/>
        </w:rPr>
        <w:t>Words: 54</w:t>
      </w:r>
      <w:r w:rsidR="00BA196E">
        <w:rPr>
          <w:rFonts w:ascii="Roboto" w:hAnsi="Roboto"/>
          <w:lang w:val="en-US"/>
        </w:rPr>
        <w:t>0</w:t>
      </w:r>
    </w:p>
    <w:p w14:paraId="50692950" w14:textId="77777777" w:rsidR="00583C04" w:rsidRDefault="00583C04">
      <w:pPr>
        <w:spacing w:line="264" w:lineRule="auto"/>
        <w:rPr>
          <w:rFonts w:ascii="Roboto" w:hAnsi="Roboto"/>
          <w:lang w:val="en-US"/>
        </w:rPr>
      </w:pPr>
    </w:p>
    <w:p w14:paraId="6D62CC62" w14:textId="77777777" w:rsidR="00583C04" w:rsidRDefault="00583C04">
      <w:pPr>
        <w:spacing w:line="264" w:lineRule="auto"/>
        <w:rPr>
          <w:rFonts w:ascii="Roboto" w:hAnsi="Roboto"/>
          <w:lang w:val="en-US"/>
        </w:rPr>
      </w:pPr>
    </w:p>
    <w:p w14:paraId="0247C224" w14:textId="77777777" w:rsidR="00583C04" w:rsidRDefault="00000000">
      <w:pPr>
        <w:spacing w:line="264" w:lineRule="auto"/>
        <w:rPr>
          <w:rFonts w:ascii="Roboto" w:hAnsi="Roboto"/>
          <w:lang w:val="en-US"/>
        </w:rPr>
        <w:sectPr w:rsidR="00583C04">
          <w:headerReference w:type="default" r:id="rId9"/>
          <w:footerReference w:type="default" r:id="rId10"/>
          <w:pgSz w:w="11906" w:h="16838"/>
          <w:pgMar w:top="2835" w:right="3402" w:bottom="1134" w:left="1134" w:header="709" w:footer="414" w:gutter="0"/>
          <w:cols w:space="720"/>
          <w:formProt w:val="0"/>
          <w:docGrid w:linePitch="360"/>
        </w:sectPr>
      </w:pPr>
      <w:r>
        <w:rPr>
          <w:rFonts w:ascii="Roboto" w:hAnsi="Roboto"/>
          <w:lang w:val="en-US"/>
        </w:rPr>
        <w:t>Keywords: Aries Embedded, embedded system, smart vision, CPU, FPGA, system-in-package, system-on-module, AI, artificial intelligence, Renesas, STMicroelectronics, Microchip, Intel, Xilinx</w:t>
      </w:r>
    </w:p>
    <w:p w14:paraId="15EFA058" w14:textId="77777777" w:rsidR="00583C04" w:rsidRDefault="00000000">
      <w:pPr>
        <w:spacing w:line="264" w:lineRule="auto"/>
        <w:rPr>
          <w:rFonts w:ascii="Roboto" w:hAnsi="Roboto"/>
          <w:b/>
          <w:bCs/>
        </w:rPr>
      </w:pPr>
      <w:r>
        <w:rPr>
          <w:rFonts w:ascii="Roboto" w:hAnsi="Roboto"/>
          <w:b/>
          <w:bCs/>
        </w:rPr>
        <w:lastRenderedPageBreak/>
        <w:t>Images</w:t>
      </w:r>
    </w:p>
    <w:p w14:paraId="24E70B77" w14:textId="77777777" w:rsidR="00583C04" w:rsidRDefault="00583C04">
      <w:pPr>
        <w:spacing w:line="264" w:lineRule="auto"/>
        <w:rPr>
          <w:rFonts w:ascii="Roboto" w:hAnsi="Roboto"/>
          <w:b/>
          <w:bCs/>
        </w:rPr>
      </w:pPr>
    </w:p>
    <w:tbl>
      <w:tblPr>
        <w:tblStyle w:val="Tabellenraster"/>
        <w:tblW w:w="7518" w:type="dxa"/>
        <w:tblInd w:w="-10" w:type="dxa"/>
        <w:tblLook w:val="04A0" w:firstRow="1" w:lastRow="0" w:firstColumn="1" w:lastColumn="0" w:noHBand="0" w:noVBand="1"/>
      </w:tblPr>
      <w:tblGrid>
        <w:gridCol w:w="3056"/>
        <w:gridCol w:w="4462"/>
      </w:tblGrid>
      <w:tr w:rsidR="00583C04" w:rsidRPr="00BA196E" w14:paraId="5FB78B2E" w14:textId="77777777">
        <w:trPr>
          <w:trHeight w:val="1808"/>
        </w:trPr>
        <w:tc>
          <w:tcPr>
            <w:tcW w:w="3056" w:type="dxa"/>
            <w:tcBorders>
              <w:top w:val="nil"/>
              <w:left w:val="nil"/>
              <w:bottom w:val="nil"/>
              <w:right w:val="nil"/>
            </w:tcBorders>
          </w:tcPr>
          <w:p w14:paraId="4EAFA740" w14:textId="77777777" w:rsidR="00583C04" w:rsidRDefault="00000000">
            <w:pPr>
              <w:spacing w:line="264" w:lineRule="auto"/>
              <w:rPr>
                <w:rFonts w:ascii="Times New Roman" w:eastAsia="MS Mincho" w:hAnsi="Times New Roman" w:cs="Times New Roman"/>
                <w:sz w:val="20"/>
              </w:rPr>
            </w:pPr>
            <w:r>
              <w:rPr>
                <w:noProof/>
              </w:rPr>
              <w:drawing>
                <wp:inline distT="0" distB="0" distL="0" distR="0" wp14:anchorId="3CC75430" wp14:editId="45F59D10">
                  <wp:extent cx="1800225" cy="781050"/>
                  <wp:effectExtent l="0" t="0" r="0" b="0"/>
                  <wp:docPr id="6"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descr="Ein Bild, das Text enthält.&#10;&#10;Automatisch generierte Beschreibung"/>
                          <pic:cNvPicPr>
                            <a:picLocks noChangeAspect="1" noChangeArrowheads="1"/>
                          </pic:cNvPicPr>
                        </pic:nvPicPr>
                        <pic:blipFill>
                          <a:blip r:embed="rId11"/>
                          <a:stretch>
                            <a:fillRect/>
                          </a:stretch>
                        </pic:blipFill>
                        <pic:spPr bwMode="auto">
                          <a:xfrm>
                            <a:off x="0" y="0"/>
                            <a:ext cx="1800225" cy="781050"/>
                          </a:xfrm>
                          <a:prstGeom prst="rect">
                            <a:avLst/>
                          </a:prstGeom>
                        </pic:spPr>
                      </pic:pic>
                    </a:graphicData>
                  </a:graphic>
                </wp:inline>
              </w:drawing>
            </w:r>
          </w:p>
        </w:tc>
        <w:tc>
          <w:tcPr>
            <w:tcW w:w="4461" w:type="dxa"/>
            <w:tcBorders>
              <w:top w:val="nil"/>
              <w:left w:val="nil"/>
              <w:bottom w:val="nil"/>
              <w:right w:val="nil"/>
            </w:tcBorders>
          </w:tcPr>
          <w:p w14:paraId="43B025FB" w14:textId="77777777" w:rsidR="00583C04" w:rsidRDefault="00000000">
            <w:pPr>
              <w:spacing w:line="264" w:lineRule="auto"/>
              <w:rPr>
                <w:rFonts w:ascii="Roboto" w:hAnsi="Roboto"/>
                <w:sz w:val="18"/>
                <w:szCs w:val="18"/>
                <w:lang w:val="en-US"/>
              </w:rPr>
            </w:pPr>
            <w:r>
              <w:rPr>
                <w:rFonts w:ascii="Roboto" w:eastAsia="MS Mincho" w:hAnsi="Roboto" w:cs="Times New Roman"/>
                <w:sz w:val="18"/>
                <w:szCs w:val="18"/>
                <w:lang w:val="en-US"/>
              </w:rPr>
              <w:t xml:space="preserve">Image 1: ARIES Embedded supports smart embedded vision with FPGA modules such as the M100PF with Microchip's </w:t>
            </w:r>
            <w:proofErr w:type="spellStart"/>
            <w:r>
              <w:rPr>
                <w:rFonts w:ascii="Roboto" w:eastAsia="MS Mincho" w:hAnsi="Roboto" w:cs="Times New Roman"/>
                <w:sz w:val="18"/>
                <w:szCs w:val="18"/>
                <w:lang w:val="en-US"/>
              </w:rPr>
              <w:t>Polarfire</w:t>
            </w:r>
            <w:proofErr w:type="spellEnd"/>
          </w:p>
          <w:p w14:paraId="57ADDEF5" w14:textId="77777777" w:rsidR="00583C04" w:rsidRDefault="00583C04">
            <w:pPr>
              <w:spacing w:line="264" w:lineRule="auto"/>
              <w:rPr>
                <w:rFonts w:ascii="Roboto" w:eastAsia="MS Mincho" w:hAnsi="Roboto" w:cs="Times New Roman"/>
                <w:sz w:val="18"/>
                <w:szCs w:val="18"/>
                <w:lang w:val="en-US"/>
              </w:rPr>
            </w:pPr>
          </w:p>
          <w:p w14:paraId="444F2F80" w14:textId="77777777" w:rsidR="00583C04" w:rsidRDefault="00000000">
            <w:pPr>
              <w:spacing w:line="264" w:lineRule="auto"/>
              <w:rPr>
                <w:rFonts w:ascii="Roboto" w:hAnsi="Roboto"/>
                <w:sz w:val="14"/>
                <w:szCs w:val="14"/>
                <w:lang w:val="en-US"/>
              </w:rPr>
            </w:pPr>
            <w:r>
              <w:rPr>
                <w:rFonts w:ascii="Roboto" w:eastAsia="MS Mincho" w:hAnsi="Roboto" w:cs="Times New Roman"/>
                <w:sz w:val="14"/>
                <w:szCs w:val="14"/>
                <w:lang w:val="en-US"/>
              </w:rPr>
              <w:t>Copyright: Shutterstock/ARIES Embedded GmbH</w:t>
            </w:r>
          </w:p>
          <w:p w14:paraId="2CDE1AD1" w14:textId="77777777" w:rsidR="00583C04" w:rsidRDefault="00000000">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https://www.ahlendorf-news.com/media/news/images/aries-embedded-smart-vision-m100pf-fpga-polarfire-microchip-H.jpg</w:t>
            </w:r>
          </w:p>
        </w:tc>
      </w:tr>
      <w:tr w:rsidR="00583C04" w:rsidRPr="00BA196E" w14:paraId="2EA2BE25" w14:textId="77777777">
        <w:trPr>
          <w:trHeight w:val="144"/>
        </w:trPr>
        <w:tc>
          <w:tcPr>
            <w:tcW w:w="3056" w:type="dxa"/>
            <w:tcBorders>
              <w:top w:val="nil"/>
              <w:left w:val="nil"/>
              <w:bottom w:val="nil"/>
              <w:right w:val="nil"/>
            </w:tcBorders>
          </w:tcPr>
          <w:p w14:paraId="1F6359F3" w14:textId="77777777" w:rsidR="00583C04" w:rsidRDefault="00583C04">
            <w:pPr>
              <w:spacing w:line="264" w:lineRule="auto"/>
              <w:rPr>
                <w:rFonts w:ascii="Times New Roman" w:eastAsia="MS Mincho" w:hAnsi="Times New Roman" w:cs="Times New Roman"/>
                <w:sz w:val="20"/>
                <w:lang w:val="en-US"/>
              </w:rPr>
            </w:pPr>
          </w:p>
        </w:tc>
        <w:tc>
          <w:tcPr>
            <w:tcW w:w="4461" w:type="dxa"/>
            <w:tcBorders>
              <w:top w:val="nil"/>
              <w:left w:val="nil"/>
              <w:bottom w:val="nil"/>
              <w:right w:val="nil"/>
            </w:tcBorders>
          </w:tcPr>
          <w:p w14:paraId="417E8AE1" w14:textId="77777777" w:rsidR="00583C04" w:rsidRDefault="00583C04">
            <w:pPr>
              <w:spacing w:line="264" w:lineRule="auto"/>
              <w:rPr>
                <w:rFonts w:ascii="Roboto" w:eastAsia="MS Mincho" w:hAnsi="Roboto" w:cs="Times New Roman"/>
                <w:sz w:val="18"/>
                <w:szCs w:val="18"/>
                <w:lang w:val="en-US"/>
              </w:rPr>
            </w:pPr>
          </w:p>
        </w:tc>
      </w:tr>
      <w:tr w:rsidR="00583C04" w:rsidRPr="00BA196E" w14:paraId="71F0A78D" w14:textId="77777777">
        <w:trPr>
          <w:trHeight w:val="1925"/>
        </w:trPr>
        <w:tc>
          <w:tcPr>
            <w:tcW w:w="3056" w:type="dxa"/>
            <w:tcBorders>
              <w:top w:val="nil"/>
              <w:left w:val="nil"/>
              <w:bottom w:val="nil"/>
              <w:right w:val="nil"/>
            </w:tcBorders>
          </w:tcPr>
          <w:p w14:paraId="34655434" w14:textId="77777777" w:rsidR="00583C04" w:rsidRDefault="00000000">
            <w:pPr>
              <w:spacing w:line="264" w:lineRule="auto"/>
              <w:rPr>
                <w:rFonts w:ascii="Times New Roman" w:eastAsia="MS Mincho" w:hAnsi="Times New Roman" w:cs="Times New Roman"/>
                <w:sz w:val="20"/>
                <w:lang w:val="en-US"/>
              </w:rPr>
            </w:pPr>
            <w:r>
              <w:rPr>
                <w:noProof/>
              </w:rPr>
              <w:drawing>
                <wp:inline distT="0" distB="0" distL="0" distR="0" wp14:anchorId="7A9750AA" wp14:editId="19FE9281">
                  <wp:extent cx="1800225" cy="1198880"/>
                  <wp:effectExtent l="0" t="0" r="0" b="0"/>
                  <wp:docPr id="7" name="Grafik 2" descr="Ein Bild, das Text, Baum, Weg,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descr="Ein Bild, das Text, Baum, Weg, Straße enthält.&#10;&#10;Automatisch generierte Beschreibung"/>
                          <pic:cNvPicPr>
                            <a:picLocks noChangeAspect="1" noChangeArrowheads="1"/>
                          </pic:cNvPicPr>
                        </pic:nvPicPr>
                        <pic:blipFill>
                          <a:blip r:embed="rId12"/>
                          <a:stretch>
                            <a:fillRect/>
                          </a:stretch>
                        </pic:blipFill>
                        <pic:spPr bwMode="auto">
                          <a:xfrm>
                            <a:off x="0" y="0"/>
                            <a:ext cx="1800225" cy="1198880"/>
                          </a:xfrm>
                          <a:prstGeom prst="rect">
                            <a:avLst/>
                          </a:prstGeom>
                        </pic:spPr>
                      </pic:pic>
                    </a:graphicData>
                  </a:graphic>
                </wp:inline>
              </w:drawing>
            </w:r>
          </w:p>
        </w:tc>
        <w:tc>
          <w:tcPr>
            <w:tcW w:w="4461" w:type="dxa"/>
            <w:tcBorders>
              <w:top w:val="nil"/>
              <w:left w:val="nil"/>
              <w:bottom w:val="nil"/>
              <w:right w:val="nil"/>
            </w:tcBorders>
          </w:tcPr>
          <w:p w14:paraId="2E5C22A9" w14:textId="77777777" w:rsidR="00583C04" w:rsidRDefault="00000000">
            <w:pPr>
              <w:spacing w:line="264" w:lineRule="auto"/>
              <w:rPr>
                <w:rFonts w:ascii="Roboto" w:hAnsi="Roboto"/>
                <w:sz w:val="18"/>
                <w:szCs w:val="18"/>
                <w:lang w:val="en-US"/>
              </w:rPr>
            </w:pPr>
            <w:r>
              <w:rPr>
                <w:rFonts w:ascii="Roboto" w:eastAsia="MS Mincho" w:hAnsi="Roboto" w:cs="Times New Roman"/>
                <w:sz w:val="18"/>
                <w:szCs w:val="18"/>
                <w:lang w:val="en-US"/>
              </w:rPr>
              <w:t xml:space="preserve">Image 2: MSRZG2UL </w:t>
            </w:r>
            <w:proofErr w:type="spellStart"/>
            <w:r>
              <w:rPr>
                <w:rFonts w:ascii="Roboto" w:eastAsia="MS Mincho" w:hAnsi="Roboto" w:cs="Times New Roman"/>
                <w:sz w:val="18"/>
                <w:szCs w:val="18"/>
                <w:lang w:val="en-US"/>
              </w:rPr>
              <w:t>SiP</w:t>
            </w:r>
            <w:proofErr w:type="spellEnd"/>
            <w:r>
              <w:rPr>
                <w:rFonts w:ascii="Roboto" w:eastAsia="MS Mincho" w:hAnsi="Roboto" w:cs="Times New Roman"/>
                <w:sz w:val="18"/>
                <w:szCs w:val="18"/>
                <w:lang w:val="en-US"/>
              </w:rPr>
              <w:t xml:space="preserve"> from ARIES Embedded with Renesas RZ/G2UL for simple embedded vision with artificial intelligence</w:t>
            </w:r>
          </w:p>
          <w:p w14:paraId="1FAA8A15" w14:textId="77777777" w:rsidR="00583C04" w:rsidRDefault="00583C04">
            <w:pPr>
              <w:spacing w:line="264" w:lineRule="auto"/>
              <w:rPr>
                <w:rFonts w:ascii="Roboto" w:eastAsia="MS Mincho" w:hAnsi="Roboto" w:cs="Times New Roman"/>
                <w:sz w:val="18"/>
                <w:szCs w:val="18"/>
                <w:lang w:val="en-US"/>
              </w:rPr>
            </w:pPr>
          </w:p>
          <w:p w14:paraId="6C80158D" w14:textId="77777777" w:rsidR="00583C04" w:rsidRDefault="00000000">
            <w:pPr>
              <w:spacing w:line="264" w:lineRule="auto"/>
              <w:rPr>
                <w:rFonts w:ascii="Roboto" w:hAnsi="Roboto"/>
                <w:sz w:val="14"/>
                <w:szCs w:val="14"/>
                <w:lang w:val="en-US"/>
              </w:rPr>
            </w:pPr>
            <w:r>
              <w:rPr>
                <w:rFonts w:ascii="Roboto" w:eastAsia="MS Mincho" w:hAnsi="Roboto" w:cs="Times New Roman"/>
                <w:sz w:val="14"/>
                <w:szCs w:val="14"/>
                <w:lang w:val="en-US"/>
              </w:rPr>
              <w:t>Copyright: Shutterstock/ARIES Embedded GmbH</w:t>
            </w:r>
          </w:p>
          <w:p w14:paraId="08C7BED5" w14:textId="77777777" w:rsidR="00583C04" w:rsidRDefault="00000000">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https://www.ahlendorf-news.com/media/news/images/aries-embedded-smart-vision-msrzg2ul-cpu-renesas-H.jpg</w:t>
            </w:r>
          </w:p>
        </w:tc>
      </w:tr>
      <w:tr w:rsidR="00583C04" w:rsidRPr="00BA196E" w14:paraId="2BED92EC" w14:textId="77777777">
        <w:trPr>
          <w:trHeight w:val="215"/>
        </w:trPr>
        <w:tc>
          <w:tcPr>
            <w:tcW w:w="3056" w:type="dxa"/>
            <w:tcBorders>
              <w:top w:val="nil"/>
              <w:left w:val="nil"/>
              <w:bottom w:val="nil"/>
              <w:right w:val="nil"/>
            </w:tcBorders>
            <w:shd w:val="clear" w:color="auto" w:fill="auto"/>
          </w:tcPr>
          <w:p w14:paraId="3858B293" w14:textId="77777777" w:rsidR="00583C04" w:rsidRDefault="00583C04">
            <w:pPr>
              <w:spacing w:line="264" w:lineRule="auto"/>
              <w:rPr>
                <w:rFonts w:ascii="Verdana" w:hAnsi="Verdana"/>
                <w:sz w:val="16"/>
                <w:szCs w:val="16"/>
                <w:lang w:val="en-US"/>
              </w:rPr>
            </w:pPr>
          </w:p>
        </w:tc>
        <w:tc>
          <w:tcPr>
            <w:tcW w:w="4461" w:type="dxa"/>
            <w:tcBorders>
              <w:top w:val="nil"/>
              <w:left w:val="nil"/>
              <w:bottom w:val="nil"/>
              <w:right w:val="nil"/>
            </w:tcBorders>
            <w:shd w:val="clear" w:color="auto" w:fill="auto"/>
          </w:tcPr>
          <w:p w14:paraId="3DC7900A" w14:textId="77777777" w:rsidR="00583C04" w:rsidRDefault="00583C04">
            <w:pPr>
              <w:spacing w:line="264" w:lineRule="auto"/>
              <w:rPr>
                <w:rFonts w:ascii="Verdana" w:hAnsi="Verdana"/>
                <w:sz w:val="18"/>
                <w:szCs w:val="18"/>
                <w:lang w:val="en-US"/>
              </w:rPr>
            </w:pPr>
          </w:p>
        </w:tc>
      </w:tr>
      <w:tr w:rsidR="00583C04" w:rsidRPr="00BA196E" w14:paraId="3E786076" w14:textId="77777777">
        <w:trPr>
          <w:trHeight w:val="215"/>
        </w:trPr>
        <w:tc>
          <w:tcPr>
            <w:tcW w:w="3056" w:type="dxa"/>
            <w:tcBorders>
              <w:top w:val="nil"/>
              <w:left w:val="nil"/>
              <w:bottom w:val="nil"/>
              <w:right w:val="nil"/>
            </w:tcBorders>
            <w:shd w:val="clear" w:color="auto" w:fill="auto"/>
          </w:tcPr>
          <w:p w14:paraId="542A1F8E" w14:textId="77777777" w:rsidR="00583C04" w:rsidRDefault="00000000">
            <w:pPr>
              <w:spacing w:line="264" w:lineRule="auto"/>
              <w:rPr>
                <w:rFonts w:ascii="Verdana" w:hAnsi="Verdana"/>
                <w:sz w:val="16"/>
                <w:szCs w:val="16"/>
              </w:rPr>
            </w:pPr>
            <w:r>
              <w:rPr>
                <w:noProof/>
              </w:rPr>
              <w:drawing>
                <wp:inline distT="0" distB="0" distL="0" distR="0" wp14:anchorId="5647255F" wp14:editId="0271846F">
                  <wp:extent cx="1438910" cy="1439545"/>
                  <wp:effectExtent l="0" t="0" r="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5"/>
                          <pic:cNvPicPr>
                            <a:picLocks noChangeAspect="1" noChangeArrowheads="1"/>
                          </pic:cNvPicPr>
                        </pic:nvPicPr>
                        <pic:blipFill>
                          <a:blip r:embed="rId13"/>
                          <a:srcRect t="8122" b="5993"/>
                          <a:stretch>
                            <a:fillRect/>
                          </a:stretch>
                        </pic:blipFill>
                        <pic:spPr bwMode="auto">
                          <a:xfrm>
                            <a:off x="0" y="0"/>
                            <a:ext cx="1438910" cy="1439545"/>
                          </a:xfrm>
                          <a:prstGeom prst="rect">
                            <a:avLst/>
                          </a:prstGeom>
                        </pic:spPr>
                      </pic:pic>
                    </a:graphicData>
                  </a:graphic>
                </wp:inline>
              </w:drawing>
            </w:r>
          </w:p>
        </w:tc>
        <w:tc>
          <w:tcPr>
            <w:tcW w:w="4461" w:type="dxa"/>
            <w:tcBorders>
              <w:top w:val="nil"/>
              <w:left w:val="nil"/>
              <w:bottom w:val="nil"/>
              <w:right w:val="nil"/>
            </w:tcBorders>
            <w:shd w:val="clear" w:color="auto" w:fill="auto"/>
          </w:tcPr>
          <w:p w14:paraId="6F0970C9" w14:textId="77777777" w:rsidR="00583C04" w:rsidRDefault="00000000">
            <w:pPr>
              <w:spacing w:line="264" w:lineRule="auto"/>
              <w:rPr>
                <w:rFonts w:ascii="Roboto" w:hAnsi="Roboto"/>
                <w:sz w:val="18"/>
                <w:szCs w:val="18"/>
                <w:lang w:val="en-US"/>
              </w:rPr>
            </w:pPr>
            <w:r>
              <w:rPr>
                <w:rFonts w:ascii="Roboto" w:eastAsia="MS Mincho" w:hAnsi="Roboto" w:cs="Times New Roman"/>
                <w:sz w:val="18"/>
                <w:szCs w:val="18"/>
                <w:lang w:val="en-US"/>
              </w:rPr>
              <w:t xml:space="preserve">Image 3: Andreas </w:t>
            </w:r>
            <w:proofErr w:type="spellStart"/>
            <w:r>
              <w:rPr>
                <w:rFonts w:ascii="Roboto" w:eastAsia="MS Mincho" w:hAnsi="Roboto" w:cs="Times New Roman"/>
                <w:sz w:val="18"/>
                <w:szCs w:val="18"/>
                <w:lang w:val="en-US"/>
              </w:rPr>
              <w:t>Widder</w:t>
            </w:r>
            <w:proofErr w:type="spellEnd"/>
            <w:r>
              <w:rPr>
                <w:rFonts w:ascii="Roboto" w:eastAsia="MS Mincho" w:hAnsi="Roboto" w:cs="Times New Roman"/>
                <w:sz w:val="18"/>
                <w:szCs w:val="18"/>
                <w:lang w:val="en-US"/>
              </w:rPr>
              <w:t xml:space="preserve"> is Managing Director of ARIES Embedded GmbH</w:t>
            </w:r>
          </w:p>
          <w:p w14:paraId="5838C5EE" w14:textId="77777777" w:rsidR="00583C04" w:rsidRDefault="00583C04">
            <w:pPr>
              <w:spacing w:line="264" w:lineRule="auto"/>
              <w:rPr>
                <w:rFonts w:ascii="Roboto" w:eastAsia="MS Mincho" w:hAnsi="Roboto" w:cs="Times New Roman"/>
                <w:sz w:val="18"/>
                <w:szCs w:val="18"/>
                <w:lang w:val="en-US"/>
              </w:rPr>
            </w:pPr>
          </w:p>
          <w:p w14:paraId="150E1F7E" w14:textId="77777777" w:rsidR="00583C04" w:rsidRDefault="00000000">
            <w:pPr>
              <w:spacing w:line="264" w:lineRule="auto"/>
              <w:rPr>
                <w:rFonts w:ascii="Roboto" w:hAnsi="Roboto"/>
                <w:sz w:val="14"/>
                <w:szCs w:val="14"/>
                <w:lang w:val="en-US"/>
              </w:rPr>
            </w:pPr>
            <w:r>
              <w:rPr>
                <w:rFonts w:ascii="Roboto" w:eastAsia="MS Mincho" w:hAnsi="Roboto" w:cs="Times New Roman"/>
                <w:sz w:val="14"/>
                <w:szCs w:val="14"/>
                <w:lang w:val="en-US"/>
              </w:rPr>
              <w:t>Copyright: ARIES Embedded GmbH</w:t>
            </w:r>
          </w:p>
          <w:p w14:paraId="59DAEB0E" w14:textId="77777777" w:rsidR="00583C04" w:rsidRDefault="00000000">
            <w:pPr>
              <w:spacing w:line="264" w:lineRule="auto"/>
              <w:rPr>
                <w:rFonts w:ascii="Verdana" w:hAnsi="Verdana"/>
                <w:sz w:val="18"/>
                <w:szCs w:val="18"/>
                <w:lang w:val="en-US"/>
              </w:rPr>
            </w:pPr>
            <w:r>
              <w:rPr>
                <w:rFonts w:ascii="Roboto" w:eastAsia="MS Mincho" w:hAnsi="Roboto" w:cs="Times New Roman"/>
                <w:sz w:val="14"/>
                <w:szCs w:val="14"/>
                <w:lang w:val="en-US"/>
              </w:rPr>
              <w:t>Download: http://www.ahlendorf-news.com/media/news/images/aries-embedded-Andreas-Widder-H.jpg</w:t>
            </w:r>
          </w:p>
        </w:tc>
      </w:tr>
    </w:tbl>
    <w:p w14:paraId="2B1969AF" w14:textId="77777777" w:rsidR="00583C04" w:rsidRDefault="00583C04">
      <w:pPr>
        <w:spacing w:line="264" w:lineRule="auto"/>
        <w:rPr>
          <w:lang w:val="en-US"/>
        </w:rPr>
      </w:pPr>
    </w:p>
    <w:p w14:paraId="08F817C0" w14:textId="77777777" w:rsidR="00583C04" w:rsidRDefault="00583C04">
      <w:pPr>
        <w:spacing w:line="264" w:lineRule="auto"/>
        <w:rPr>
          <w:rFonts w:ascii="Roboto" w:hAnsi="Roboto"/>
          <w:sz w:val="18"/>
          <w:szCs w:val="18"/>
          <w:lang w:val="en-US"/>
        </w:rPr>
      </w:pPr>
    </w:p>
    <w:p w14:paraId="30B3C491" w14:textId="77777777" w:rsidR="00583C04" w:rsidRDefault="00000000">
      <w:pPr>
        <w:spacing w:line="264" w:lineRule="auto"/>
        <w:rPr>
          <w:rFonts w:ascii="Roboto" w:hAnsi="Roboto"/>
          <w:b/>
          <w:bCs/>
          <w:sz w:val="18"/>
          <w:szCs w:val="18"/>
          <w:lang w:val="en-US"/>
        </w:rPr>
      </w:pPr>
      <w:r>
        <w:rPr>
          <w:rFonts w:ascii="Roboto" w:hAnsi="Roboto"/>
          <w:b/>
          <w:bCs/>
          <w:sz w:val="18"/>
          <w:szCs w:val="18"/>
          <w:lang w:val="en-US"/>
        </w:rPr>
        <w:t>About ARIES Embedded</w:t>
      </w:r>
    </w:p>
    <w:p w14:paraId="7B88C1C5" w14:textId="77777777" w:rsidR="00583C04" w:rsidRDefault="00583C04">
      <w:pPr>
        <w:spacing w:line="264" w:lineRule="auto"/>
        <w:rPr>
          <w:rFonts w:ascii="Roboto" w:hAnsi="Roboto"/>
          <w:sz w:val="18"/>
          <w:szCs w:val="18"/>
          <w:lang w:val="en-US"/>
        </w:rPr>
      </w:pPr>
    </w:p>
    <w:p w14:paraId="487E8D44" w14:textId="77777777" w:rsidR="00583C04" w:rsidRDefault="00000000">
      <w:pPr>
        <w:spacing w:line="264" w:lineRule="auto"/>
        <w:rPr>
          <w:rFonts w:ascii="Roboto" w:hAnsi="Roboto"/>
          <w:sz w:val="18"/>
          <w:szCs w:val="18"/>
          <w:lang w:val="en-US"/>
        </w:rPr>
      </w:pPr>
      <w:r>
        <w:rPr>
          <w:rFonts w:ascii="Roboto" w:hAnsi="Roboto"/>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Roboto" w:hAnsi="Roboto"/>
          <w:sz w:val="18"/>
          <w:szCs w:val="18"/>
          <w:lang w:val="en-US"/>
        </w:rPr>
        <w:t>Fuerstenfeldbruck</w:t>
      </w:r>
      <w:proofErr w:type="spellEnd"/>
      <w:r>
        <w:rPr>
          <w:rFonts w:ascii="Roboto" w:hAnsi="Roboto"/>
          <w:sz w:val="18"/>
          <w:szCs w:val="18"/>
          <w:lang w:val="en-US"/>
        </w:rPr>
        <w:t>, Germany, focuses on FPGA technology and open 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39FE365B" w14:textId="77777777" w:rsidR="00583C04" w:rsidRDefault="00583C04">
      <w:pPr>
        <w:spacing w:line="264" w:lineRule="auto"/>
        <w:rPr>
          <w:rFonts w:ascii="Roboto" w:hAnsi="Roboto"/>
          <w:sz w:val="18"/>
          <w:szCs w:val="18"/>
          <w:lang w:val="en-US"/>
        </w:rPr>
      </w:pPr>
    </w:p>
    <w:p w14:paraId="687813ED" w14:textId="77777777" w:rsidR="00583C04" w:rsidRPr="003712B0" w:rsidRDefault="00583C04">
      <w:pPr>
        <w:rPr>
          <w:lang w:val="en-US"/>
        </w:rPr>
        <w:sectPr w:rsidR="00583C04" w:rsidRPr="003712B0">
          <w:headerReference w:type="default" r:id="rId14"/>
          <w:footerReference w:type="default" r:id="rId15"/>
          <w:pgSz w:w="11906" w:h="16838"/>
          <w:pgMar w:top="2835" w:right="3402" w:bottom="1134" w:left="1134" w:header="709" w:footer="414" w:gutter="0"/>
          <w:cols w:space="720"/>
          <w:formProt w:val="0"/>
          <w:docGrid w:linePitch="360"/>
        </w:sectPr>
      </w:pPr>
    </w:p>
    <w:p w14:paraId="61A16741" w14:textId="77777777" w:rsidR="00583C04" w:rsidRDefault="00000000">
      <w:pPr>
        <w:spacing w:line="264" w:lineRule="auto"/>
        <w:rPr>
          <w:rFonts w:ascii="Roboto" w:hAnsi="Roboto"/>
          <w:sz w:val="18"/>
          <w:szCs w:val="18"/>
          <w:lang w:val="en-US"/>
        </w:rPr>
      </w:pPr>
      <w:r>
        <w:rPr>
          <w:rFonts w:ascii="Roboto" w:hAnsi="Roboto"/>
          <w:sz w:val="18"/>
          <w:szCs w:val="18"/>
          <w:lang w:val="en-US"/>
        </w:rPr>
        <w:t>ARIES Embedded GmbH</w:t>
      </w:r>
    </w:p>
    <w:p w14:paraId="080301A2" w14:textId="77777777" w:rsidR="00583C04" w:rsidRDefault="00000000">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76624F3B" w14:textId="77777777" w:rsidR="00583C04" w:rsidRPr="003712B0" w:rsidRDefault="00000000">
      <w:pPr>
        <w:spacing w:line="264" w:lineRule="auto"/>
        <w:rPr>
          <w:rFonts w:ascii="Roboto" w:hAnsi="Roboto"/>
          <w:sz w:val="18"/>
          <w:szCs w:val="18"/>
        </w:rPr>
      </w:pPr>
      <w:r>
        <w:rPr>
          <w:rFonts w:ascii="Roboto" w:hAnsi="Roboto"/>
          <w:sz w:val="18"/>
          <w:szCs w:val="18"/>
        </w:rPr>
        <w:t>DE-82256 Fürstenfeldbruck</w:t>
      </w:r>
    </w:p>
    <w:p w14:paraId="34869128" w14:textId="77777777" w:rsidR="00583C04" w:rsidRDefault="00000000">
      <w:pPr>
        <w:spacing w:line="264" w:lineRule="auto"/>
        <w:rPr>
          <w:rFonts w:ascii="Roboto" w:hAnsi="Roboto"/>
          <w:sz w:val="18"/>
          <w:szCs w:val="18"/>
        </w:rPr>
      </w:pPr>
      <w:r>
        <w:rPr>
          <w:rFonts w:ascii="Roboto" w:hAnsi="Roboto"/>
          <w:sz w:val="18"/>
          <w:szCs w:val="18"/>
        </w:rPr>
        <w:t>Fon: +49 8141 36 367 0</w:t>
      </w:r>
    </w:p>
    <w:p w14:paraId="297B75C9" w14:textId="77777777" w:rsidR="00583C04" w:rsidRDefault="00000000">
      <w:pPr>
        <w:spacing w:line="264" w:lineRule="auto"/>
        <w:rPr>
          <w:rFonts w:ascii="Roboto" w:hAnsi="Roboto"/>
          <w:sz w:val="18"/>
          <w:szCs w:val="18"/>
          <w:lang w:val="en-US"/>
        </w:rPr>
      </w:pPr>
      <w:r>
        <w:rPr>
          <w:rFonts w:ascii="Roboto" w:hAnsi="Roboto"/>
          <w:sz w:val="18"/>
          <w:szCs w:val="18"/>
          <w:lang w:val="en-US"/>
        </w:rPr>
        <w:t>Fax: +49 8141 36 367 67</w:t>
      </w:r>
    </w:p>
    <w:p w14:paraId="00627A16" w14:textId="77777777" w:rsidR="00583C04" w:rsidRDefault="00000000">
      <w:pPr>
        <w:spacing w:line="264" w:lineRule="auto"/>
        <w:rPr>
          <w:rFonts w:ascii="Roboto" w:hAnsi="Roboto"/>
          <w:sz w:val="18"/>
          <w:szCs w:val="18"/>
          <w:lang w:val="en-US"/>
        </w:rPr>
      </w:pPr>
      <w:r>
        <w:rPr>
          <w:rFonts w:ascii="Roboto" w:hAnsi="Roboto"/>
          <w:sz w:val="18"/>
          <w:szCs w:val="18"/>
          <w:lang w:val="en-US"/>
        </w:rPr>
        <w:t>www.aries-embedded.com</w:t>
      </w:r>
    </w:p>
    <w:p w14:paraId="5CF25E34" w14:textId="77777777" w:rsidR="00583C04" w:rsidRDefault="00000000">
      <w:pPr>
        <w:spacing w:line="264" w:lineRule="auto"/>
        <w:rPr>
          <w:rFonts w:ascii="Roboto" w:hAnsi="Roboto"/>
          <w:sz w:val="18"/>
          <w:szCs w:val="18"/>
          <w:lang w:val="en-US"/>
        </w:rPr>
      </w:pPr>
      <w:r>
        <w:rPr>
          <w:rFonts w:ascii="Roboto" w:hAnsi="Roboto"/>
          <w:sz w:val="18"/>
          <w:szCs w:val="18"/>
          <w:lang w:val="en-US"/>
        </w:rPr>
        <w:t>info@aries-embedded.de</w:t>
      </w:r>
    </w:p>
    <w:p w14:paraId="5914E448" w14:textId="77777777" w:rsidR="00583C04" w:rsidRDefault="00583C04">
      <w:pPr>
        <w:spacing w:line="264" w:lineRule="auto"/>
        <w:rPr>
          <w:rFonts w:ascii="Roboto" w:hAnsi="Roboto"/>
          <w:sz w:val="18"/>
          <w:szCs w:val="18"/>
          <w:lang w:val="en-US"/>
        </w:rPr>
      </w:pPr>
    </w:p>
    <w:p w14:paraId="11867BE5" w14:textId="77777777" w:rsidR="00583C04" w:rsidRDefault="00000000">
      <w:pPr>
        <w:spacing w:line="264" w:lineRule="auto"/>
        <w:rPr>
          <w:rFonts w:ascii="Roboto" w:hAnsi="Roboto"/>
          <w:b/>
          <w:bCs/>
          <w:sz w:val="18"/>
          <w:szCs w:val="18"/>
          <w:lang w:val="en-US"/>
        </w:rPr>
      </w:pPr>
      <w:r w:rsidRPr="003712B0">
        <w:rPr>
          <w:lang w:val="en-US"/>
        </w:rPr>
        <w:br w:type="column"/>
      </w:r>
    </w:p>
    <w:p w14:paraId="6F4BBC95" w14:textId="77777777" w:rsidR="00583C04" w:rsidRDefault="00583C04">
      <w:pPr>
        <w:spacing w:line="264" w:lineRule="auto"/>
        <w:rPr>
          <w:rFonts w:ascii="Roboto" w:hAnsi="Roboto"/>
          <w:b/>
          <w:bCs/>
          <w:sz w:val="18"/>
          <w:szCs w:val="18"/>
          <w:lang w:val="en-US"/>
        </w:rPr>
      </w:pPr>
    </w:p>
    <w:p w14:paraId="478E8967" w14:textId="77777777" w:rsidR="00583C04" w:rsidRDefault="00000000">
      <w:pPr>
        <w:spacing w:line="264" w:lineRule="auto"/>
        <w:rPr>
          <w:rFonts w:ascii="Roboto" w:hAnsi="Roboto"/>
          <w:b/>
          <w:bCs/>
          <w:sz w:val="18"/>
          <w:szCs w:val="18"/>
          <w:lang w:val="en-US"/>
        </w:rPr>
      </w:pPr>
      <w:r>
        <w:rPr>
          <w:rFonts w:ascii="Roboto" w:hAnsi="Roboto"/>
          <w:b/>
          <w:bCs/>
          <w:sz w:val="18"/>
          <w:szCs w:val="18"/>
          <w:lang w:val="en-US"/>
        </w:rPr>
        <w:t>Media Contact</w:t>
      </w:r>
    </w:p>
    <w:p w14:paraId="423A1633" w14:textId="77777777" w:rsidR="00583C04" w:rsidRDefault="00000000">
      <w:pPr>
        <w:spacing w:line="264" w:lineRule="auto"/>
        <w:rPr>
          <w:rFonts w:ascii="Roboto" w:hAnsi="Roboto"/>
          <w:sz w:val="18"/>
          <w:szCs w:val="18"/>
          <w:lang w:val="en-US"/>
        </w:rPr>
      </w:pPr>
      <w:r>
        <w:rPr>
          <w:rFonts w:ascii="Roboto" w:hAnsi="Roboto"/>
          <w:sz w:val="18"/>
          <w:szCs w:val="18"/>
          <w:lang w:val="en-US"/>
        </w:rPr>
        <w:t xml:space="preserve">Mandy Ahlendorf </w:t>
      </w:r>
    </w:p>
    <w:p w14:paraId="49727DF1" w14:textId="77777777" w:rsidR="00583C04" w:rsidRDefault="00000000">
      <w:pPr>
        <w:spacing w:line="264" w:lineRule="auto"/>
        <w:rPr>
          <w:rFonts w:ascii="Roboto" w:hAnsi="Roboto"/>
          <w:sz w:val="18"/>
          <w:szCs w:val="18"/>
          <w:lang w:val="en-US"/>
        </w:rPr>
      </w:pPr>
      <w:proofErr w:type="spellStart"/>
      <w:r>
        <w:rPr>
          <w:rFonts w:ascii="Roboto" w:hAnsi="Roboto"/>
          <w:sz w:val="18"/>
          <w:szCs w:val="18"/>
          <w:lang w:val="en-US"/>
        </w:rPr>
        <w:t>ahlendorf</w:t>
      </w:r>
      <w:proofErr w:type="spellEnd"/>
      <w:r>
        <w:rPr>
          <w:rFonts w:ascii="Roboto" w:hAnsi="Roboto"/>
          <w:sz w:val="18"/>
          <w:szCs w:val="18"/>
          <w:lang w:val="en-US"/>
        </w:rPr>
        <w:t xml:space="preserve"> communication</w:t>
      </w:r>
    </w:p>
    <w:p w14:paraId="4856511B" w14:textId="77777777" w:rsidR="00583C04" w:rsidRDefault="00000000">
      <w:pPr>
        <w:spacing w:line="264" w:lineRule="auto"/>
        <w:rPr>
          <w:rFonts w:ascii="Roboto" w:hAnsi="Roboto"/>
          <w:sz w:val="18"/>
          <w:szCs w:val="18"/>
        </w:rPr>
      </w:pPr>
      <w:r>
        <w:rPr>
          <w:rFonts w:ascii="Roboto" w:hAnsi="Roboto"/>
          <w:sz w:val="18"/>
          <w:szCs w:val="18"/>
        </w:rPr>
        <w:t>ma@ahlendorf-communication.com</w:t>
      </w:r>
    </w:p>
    <w:p w14:paraId="32724862" w14:textId="77777777" w:rsidR="00583C04" w:rsidRDefault="00000000">
      <w:pPr>
        <w:spacing w:line="264" w:lineRule="auto"/>
        <w:rPr>
          <w:rFonts w:ascii="Roboto" w:hAnsi="Roboto"/>
          <w:sz w:val="18"/>
          <w:szCs w:val="18"/>
        </w:rPr>
      </w:pPr>
      <w:r>
        <w:rPr>
          <w:rFonts w:ascii="Roboto" w:hAnsi="Roboto"/>
          <w:sz w:val="18"/>
          <w:szCs w:val="18"/>
        </w:rPr>
        <w:t>+49 89 41109402</w:t>
      </w:r>
    </w:p>
    <w:p w14:paraId="654FADB1" w14:textId="77777777" w:rsidR="00583C04" w:rsidRDefault="00583C04">
      <w:pPr>
        <w:spacing w:line="264" w:lineRule="auto"/>
        <w:rPr>
          <w:rFonts w:ascii="Roboto" w:hAnsi="Roboto"/>
          <w:sz w:val="18"/>
          <w:szCs w:val="18"/>
          <w:lang w:val="en-US"/>
        </w:rPr>
      </w:pPr>
    </w:p>
    <w:sectPr w:rsidR="00583C04">
      <w:type w:val="continuous"/>
      <w:pgSz w:w="11906" w:h="16838"/>
      <w:pgMar w:top="2835" w:right="3402" w:bottom="1134" w:left="1134" w:header="709" w:footer="414"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AF49" w14:textId="77777777" w:rsidR="000D45D8" w:rsidRDefault="000D45D8">
      <w:r>
        <w:separator/>
      </w:r>
    </w:p>
  </w:endnote>
  <w:endnote w:type="continuationSeparator" w:id="0">
    <w:p w14:paraId="3CA34945" w14:textId="77777777" w:rsidR="000D45D8" w:rsidRDefault="000D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F525" w14:textId="77777777" w:rsidR="00583C04" w:rsidRDefault="00000000">
    <w:pPr>
      <w:pStyle w:val="Fuzeile"/>
    </w:pPr>
    <w:r>
      <w:rPr>
        <w:noProof/>
      </w:rPr>
      <mc:AlternateContent>
        <mc:Choice Requires="wps">
          <w:drawing>
            <wp:anchor distT="0" distB="0" distL="0" distR="0" simplePos="0" relativeHeight="7" behindDoc="1" locked="0" layoutInCell="1" allowOverlap="1" wp14:anchorId="3AA9D531" wp14:editId="20648DD9">
              <wp:simplePos x="0" y="0"/>
              <wp:positionH relativeFrom="page">
                <wp:posOffset>5829935</wp:posOffset>
              </wp:positionH>
              <wp:positionV relativeFrom="paragraph">
                <wp:posOffset>-1449705</wp:posOffset>
              </wp:positionV>
              <wp:extent cx="1609725" cy="1263650"/>
              <wp:effectExtent l="0" t="0" r="0" b="10160"/>
              <wp:wrapNone/>
              <wp:docPr id="4" name="Textfeld 2"/>
              <wp:cNvGraphicFramePr/>
              <a:graphic xmlns:a="http://schemas.openxmlformats.org/drawingml/2006/main">
                <a:graphicData uri="http://schemas.microsoft.com/office/word/2010/wordprocessingShape">
                  <wps:wsp>
                    <wps:cNvSpPr/>
                    <wps:spPr>
                      <a:xfrm>
                        <a:off x="0" y="0"/>
                        <a:ext cx="1609200" cy="126288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0EB2BEA" w14:textId="77777777" w:rsidR="00583C04" w:rsidRDefault="00000000">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79007444" w14:textId="77777777" w:rsidR="00583C04" w:rsidRDefault="00000000">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217940C0" w14:textId="77777777" w:rsidR="00583C04" w:rsidRDefault="00000000">
                          <w:pPr>
                            <w:pStyle w:val="Rahmeninhalt"/>
                            <w:rPr>
                              <w:rFonts w:ascii="Roboto" w:hAnsi="Roboto"/>
                              <w:sz w:val="18"/>
                              <w:szCs w:val="18"/>
                            </w:rPr>
                          </w:pPr>
                          <w:r>
                            <w:rPr>
                              <w:rFonts w:ascii="Roboto" w:hAnsi="Roboto"/>
                              <w:color w:val="000000"/>
                              <w:sz w:val="18"/>
                              <w:szCs w:val="18"/>
                            </w:rPr>
                            <w:t>DE-82256 Fürstenfeldbruck</w:t>
                          </w:r>
                        </w:p>
                        <w:p w14:paraId="43B5DCE4" w14:textId="77777777" w:rsidR="00583C04" w:rsidRDefault="00000000">
                          <w:pPr>
                            <w:pStyle w:val="Rahmeninhalt"/>
                            <w:rPr>
                              <w:rFonts w:ascii="Roboto" w:hAnsi="Roboto"/>
                              <w:sz w:val="18"/>
                              <w:szCs w:val="18"/>
                            </w:rPr>
                          </w:pPr>
                          <w:r>
                            <w:rPr>
                              <w:rFonts w:ascii="Roboto" w:hAnsi="Roboto"/>
                              <w:color w:val="000000"/>
                              <w:sz w:val="18"/>
                              <w:szCs w:val="18"/>
                            </w:rPr>
                            <w:t>Fon: +49 8141 36 367 0</w:t>
                          </w:r>
                        </w:p>
                        <w:p w14:paraId="32E7FA2F" w14:textId="77777777" w:rsidR="00583C04" w:rsidRDefault="00000000">
                          <w:pPr>
                            <w:pStyle w:val="Rahmeninhalt"/>
                            <w:rPr>
                              <w:rFonts w:ascii="Roboto" w:hAnsi="Roboto"/>
                              <w:sz w:val="18"/>
                              <w:szCs w:val="18"/>
                            </w:rPr>
                          </w:pPr>
                          <w:r>
                            <w:rPr>
                              <w:rFonts w:ascii="Roboto" w:hAnsi="Roboto"/>
                              <w:color w:val="000000"/>
                              <w:sz w:val="18"/>
                              <w:szCs w:val="18"/>
                            </w:rPr>
                            <w:t>Fax: +49 8141 36 367 67</w:t>
                          </w:r>
                        </w:p>
                        <w:p w14:paraId="0875B15F" w14:textId="77777777" w:rsidR="00583C04" w:rsidRDefault="00000000">
                          <w:pPr>
                            <w:pStyle w:val="Rahmeninhalt"/>
                            <w:rPr>
                              <w:rFonts w:ascii="Roboto" w:hAnsi="Roboto"/>
                              <w:sz w:val="18"/>
                              <w:szCs w:val="18"/>
                            </w:rPr>
                          </w:pPr>
                          <w:r>
                            <w:rPr>
                              <w:rFonts w:ascii="Roboto" w:hAnsi="Roboto"/>
                              <w:color w:val="000000"/>
                              <w:sz w:val="18"/>
                              <w:szCs w:val="18"/>
                            </w:rPr>
                            <w:t>www.aries-embedded.com</w:t>
                          </w:r>
                        </w:p>
                        <w:p w14:paraId="26224A40" w14:textId="77777777" w:rsidR="00583C04" w:rsidRDefault="00000000">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id="shape_0" ID="Textfeld 2" stroked="f" style="position:absolute;margin-left:459.05pt;margin-top:-114.15pt;width:126.65pt;height:99.4pt;mso-position-horizontal-relative:page" wp14:anchorId="41B25BDE">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414" w14:textId="77777777" w:rsidR="00583C04" w:rsidRDefault="00000000">
    <w:pPr>
      <w:pStyle w:val="Fuzeile"/>
    </w:pPr>
    <w:r>
      <w:rPr>
        <w:noProof/>
      </w:rPr>
      <mc:AlternateContent>
        <mc:Choice Requires="wps">
          <w:drawing>
            <wp:anchor distT="0" distB="0" distL="0" distR="0" simplePos="0" relativeHeight="13" behindDoc="1" locked="0" layoutInCell="1" allowOverlap="1" wp14:anchorId="6C0F6CD1" wp14:editId="26CE9061">
              <wp:simplePos x="0" y="0"/>
              <wp:positionH relativeFrom="page">
                <wp:posOffset>5829935</wp:posOffset>
              </wp:positionH>
              <wp:positionV relativeFrom="paragraph">
                <wp:posOffset>-1449705</wp:posOffset>
              </wp:positionV>
              <wp:extent cx="1609725" cy="1263650"/>
              <wp:effectExtent l="0" t="0" r="0" b="10160"/>
              <wp:wrapNone/>
              <wp:docPr id="12" name="Textfeld 2_1"/>
              <wp:cNvGraphicFramePr/>
              <a:graphic xmlns:a="http://schemas.openxmlformats.org/drawingml/2006/main">
                <a:graphicData uri="http://schemas.microsoft.com/office/word/2010/wordprocessingShape">
                  <wps:wsp>
                    <wps:cNvSpPr/>
                    <wps:spPr>
                      <a:xfrm>
                        <a:off x="0" y="0"/>
                        <a:ext cx="1609200" cy="126288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F8279AC" w14:textId="77777777" w:rsidR="00583C04" w:rsidRDefault="00000000">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B82685E" w14:textId="77777777" w:rsidR="00583C04" w:rsidRDefault="00000000">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74EAB06B" w14:textId="77777777" w:rsidR="00583C04" w:rsidRDefault="00000000">
                          <w:pPr>
                            <w:pStyle w:val="Rahmeninhalt"/>
                            <w:rPr>
                              <w:rFonts w:ascii="Roboto" w:hAnsi="Roboto"/>
                              <w:sz w:val="18"/>
                              <w:szCs w:val="18"/>
                            </w:rPr>
                          </w:pPr>
                          <w:r>
                            <w:rPr>
                              <w:rFonts w:ascii="Roboto" w:hAnsi="Roboto"/>
                              <w:color w:val="000000"/>
                              <w:sz w:val="18"/>
                              <w:szCs w:val="18"/>
                            </w:rPr>
                            <w:t>DE-82256 Fürstenfeldbruck</w:t>
                          </w:r>
                        </w:p>
                        <w:p w14:paraId="6A7EE3A4" w14:textId="77777777" w:rsidR="00583C04" w:rsidRDefault="00000000">
                          <w:pPr>
                            <w:pStyle w:val="Rahmeninhalt"/>
                            <w:rPr>
                              <w:rFonts w:ascii="Roboto" w:hAnsi="Roboto"/>
                              <w:sz w:val="18"/>
                              <w:szCs w:val="18"/>
                            </w:rPr>
                          </w:pPr>
                          <w:r>
                            <w:rPr>
                              <w:rFonts w:ascii="Roboto" w:hAnsi="Roboto"/>
                              <w:color w:val="000000"/>
                              <w:sz w:val="18"/>
                              <w:szCs w:val="18"/>
                            </w:rPr>
                            <w:t>Fon: +49 8141 36 367 0</w:t>
                          </w:r>
                        </w:p>
                        <w:p w14:paraId="20F004A3" w14:textId="77777777" w:rsidR="00583C04" w:rsidRDefault="00000000">
                          <w:pPr>
                            <w:pStyle w:val="Rahmeninhalt"/>
                            <w:rPr>
                              <w:rFonts w:ascii="Roboto" w:hAnsi="Roboto"/>
                              <w:sz w:val="18"/>
                              <w:szCs w:val="18"/>
                            </w:rPr>
                          </w:pPr>
                          <w:r>
                            <w:rPr>
                              <w:rFonts w:ascii="Roboto" w:hAnsi="Roboto"/>
                              <w:color w:val="000000"/>
                              <w:sz w:val="18"/>
                              <w:szCs w:val="18"/>
                            </w:rPr>
                            <w:t>Fax: +49 8141 36 367 67</w:t>
                          </w:r>
                        </w:p>
                        <w:p w14:paraId="32EEB6EF" w14:textId="77777777" w:rsidR="00583C04" w:rsidRDefault="00000000">
                          <w:pPr>
                            <w:pStyle w:val="Rahmeninhalt"/>
                            <w:rPr>
                              <w:rFonts w:ascii="Roboto" w:hAnsi="Roboto"/>
                              <w:sz w:val="18"/>
                              <w:szCs w:val="18"/>
                            </w:rPr>
                          </w:pPr>
                          <w:r>
                            <w:rPr>
                              <w:rFonts w:ascii="Roboto" w:hAnsi="Roboto"/>
                              <w:color w:val="000000"/>
                              <w:sz w:val="18"/>
                              <w:szCs w:val="18"/>
                            </w:rPr>
                            <w:t>www.aries-embedded.com</w:t>
                          </w:r>
                        </w:p>
                        <w:p w14:paraId="0AECC0E0" w14:textId="77777777" w:rsidR="00583C04" w:rsidRDefault="00000000">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id="shape_0" ID="Textfeld 2_1" stroked="f" style="position:absolute;margin-left:459.05pt;margin-top:-114.15pt;width:126.65pt;height:99.4pt;mso-position-horizontal-relative:page" wp14:anchorId="41B25BDE">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7112" w14:textId="77777777" w:rsidR="000D45D8" w:rsidRDefault="000D45D8">
      <w:r>
        <w:separator/>
      </w:r>
    </w:p>
  </w:footnote>
  <w:footnote w:type="continuationSeparator" w:id="0">
    <w:p w14:paraId="1C5EA649" w14:textId="77777777" w:rsidR="000D45D8" w:rsidRDefault="000D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E50F" w14:textId="77777777" w:rsidR="00583C04" w:rsidRDefault="00000000">
    <w:pPr>
      <w:pStyle w:val="Kopfzeile"/>
    </w:pPr>
    <w:r>
      <w:rPr>
        <w:noProof/>
      </w:rPr>
      <mc:AlternateContent>
        <mc:Choice Requires="wps">
          <w:drawing>
            <wp:anchor distT="0" distB="0" distL="0" distR="0" simplePos="0" relativeHeight="3" behindDoc="1" locked="0" layoutInCell="1" allowOverlap="1" wp14:anchorId="5608679F" wp14:editId="1B7C1814">
              <wp:simplePos x="0" y="0"/>
              <wp:positionH relativeFrom="column">
                <wp:posOffset>-59055</wp:posOffset>
              </wp:positionH>
              <wp:positionV relativeFrom="page">
                <wp:posOffset>343535</wp:posOffset>
              </wp:positionV>
              <wp:extent cx="1874520" cy="509905"/>
              <wp:effectExtent l="0" t="0" r="8890" b="0"/>
              <wp:wrapNone/>
              <wp:docPr id="1" name="Textfeld 2"/>
              <wp:cNvGraphicFramePr/>
              <a:graphic xmlns:a="http://schemas.openxmlformats.org/drawingml/2006/main">
                <a:graphicData uri="http://schemas.microsoft.com/office/word/2010/wordprocessingShape">
                  <wps:wsp>
                    <wps:cNvSpPr/>
                    <wps:spPr>
                      <a:xfrm>
                        <a:off x="0" y="0"/>
                        <a:ext cx="1873800" cy="509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D8595DB" w14:textId="77777777" w:rsidR="00583C04" w:rsidRDefault="00000000">
                          <w:pPr>
                            <w:pStyle w:val="Rahmeninhalt"/>
                            <w:rPr>
                              <w:rFonts w:ascii="Roboto" w:hAnsi="Roboto"/>
                              <w:b/>
                              <w:bCs/>
                              <w:lang w:val="es-ES"/>
                            </w:rPr>
                          </w:pPr>
                          <w:r>
                            <w:rPr>
                              <w:rFonts w:ascii="Roboto" w:hAnsi="Roboto"/>
                              <w:b/>
                              <w:bCs/>
                              <w:color w:val="000000"/>
                              <w:lang w:val="es-ES"/>
                            </w:rPr>
                            <w:t>PRESS RELEASE</w:t>
                          </w:r>
                        </w:p>
                        <w:p w14:paraId="68D2CA5F" w14:textId="77777777" w:rsidR="00583C04" w:rsidRDefault="00000000">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2" fillcolor="white" stroked="f" style="position:absolute;margin-left:-4.65pt;margin-top:27.05pt;width:147.5pt;height:40.05pt;mso-position-vertical-relative:page" wp14:anchorId="6C0E102A">
              <w10:wrap type="square"/>
              <v:fill o:detectmouseclick="t" type="solid" color2="black"/>
              <v:stroke color="#3465a4" weight="9360"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rPr>
      <w:drawing>
        <wp:anchor distT="0" distB="6350" distL="114300" distR="114300" simplePos="0" relativeHeight="5" behindDoc="0" locked="0" layoutInCell="1" allowOverlap="1" wp14:anchorId="02B47E87" wp14:editId="6166AA8D">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89" y="0"/>
              <wp:lineTo x="649" y="210"/>
              <wp:lineTo x="-43" y="950"/>
              <wp:lineTo x="-43" y="19654"/>
              <wp:lineTo x="3722" y="20394"/>
              <wp:lineTo x="20604" y="20394"/>
              <wp:lineTo x="20906" y="9932"/>
              <wp:lineTo x="20906" y="210"/>
              <wp:lineTo x="14457" y="0"/>
              <wp:lineTo x="11989" y="0"/>
            </wp:wrapPolygon>
          </wp:wrapTight>
          <wp:docPr id="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C2A9" w14:textId="77777777" w:rsidR="00583C04" w:rsidRDefault="00000000">
    <w:pPr>
      <w:pStyle w:val="Kopfzeile"/>
    </w:pPr>
    <w:r>
      <w:rPr>
        <w:noProof/>
      </w:rPr>
      <mc:AlternateContent>
        <mc:Choice Requires="wps">
          <w:drawing>
            <wp:anchor distT="0" distB="0" distL="0" distR="0" simplePos="0" relativeHeight="8" behindDoc="1" locked="0" layoutInCell="1" allowOverlap="1" wp14:anchorId="4CA27787" wp14:editId="0FD04AA4">
              <wp:simplePos x="0" y="0"/>
              <wp:positionH relativeFrom="column">
                <wp:posOffset>-59055</wp:posOffset>
              </wp:positionH>
              <wp:positionV relativeFrom="page">
                <wp:posOffset>343535</wp:posOffset>
              </wp:positionV>
              <wp:extent cx="1874520" cy="509905"/>
              <wp:effectExtent l="0" t="0" r="8890" b="0"/>
              <wp:wrapNone/>
              <wp:docPr id="9" name="Textfeld 2_0"/>
              <wp:cNvGraphicFramePr/>
              <a:graphic xmlns:a="http://schemas.openxmlformats.org/drawingml/2006/main">
                <a:graphicData uri="http://schemas.microsoft.com/office/word/2010/wordprocessingShape">
                  <wps:wsp>
                    <wps:cNvSpPr/>
                    <wps:spPr>
                      <a:xfrm>
                        <a:off x="0" y="0"/>
                        <a:ext cx="1873800" cy="509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E2F6F2B" w14:textId="77777777" w:rsidR="00583C04" w:rsidRDefault="00000000">
                          <w:pPr>
                            <w:pStyle w:val="Rahmeninhalt"/>
                            <w:rPr>
                              <w:rFonts w:ascii="Roboto" w:hAnsi="Roboto"/>
                              <w:b/>
                              <w:bCs/>
                              <w:lang w:val="es-ES"/>
                            </w:rPr>
                          </w:pPr>
                          <w:r>
                            <w:rPr>
                              <w:rFonts w:ascii="Roboto" w:hAnsi="Roboto"/>
                              <w:b/>
                              <w:bCs/>
                              <w:color w:val="000000"/>
                              <w:lang w:val="es-ES"/>
                            </w:rPr>
                            <w:t>PRESS RELEASE</w:t>
                          </w:r>
                        </w:p>
                        <w:p w14:paraId="3CC8886F" w14:textId="77777777" w:rsidR="00583C04" w:rsidRDefault="00000000">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2_0" fillcolor="white" stroked="f" style="position:absolute;margin-left:-4.65pt;margin-top:27.05pt;width:147.5pt;height:40.05pt;mso-position-vertical-relative:page" wp14:anchorId="6C0E102A">
              <w10:wrap type="square"/>
              <v:fill o:detectmouseclick="t" type="solid" color2="black"/>
              <v:stroke color="#3465a4" weight="9360"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rPr>
      <w:drawing>
        <wp:anchor distT="0" distB="6350" distL="114300" distR="114300" simplePos="0" relativeHeight="9" behindDoc="0" locked="0" layoutInCell="1" allowOverlap="1" wp14:anchorId="44CC2BD4" wp14:editId="67BA2AF8">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89" y="0"/>
              <wp:lineTo x="649" y="210"/>
              <wp:lineTo x="-43" y="950"/>
              <wp:lineTo x="-43" y="19654"/>
              <wp:lineTo x="3722" y="20394"/>
              <wp:lineTo x="20604" y="20394"/>
              <wp:lineTo x="20906" y="9932"/>
              <wp:lineTo x="20906" y="210"/>
              <wp:lineTo x="14457" y="0"/>
              <wp:lineTo x="11989" y="0"/>
            </wp:wrapPolygon>
          </wp:wrapTight>
          <wp:docPr id="1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1"/>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04"/>
    <w:rsid w:val="000D45D8"/>
    <w:rsid w:val="002762B4"/>
    <w:rsid w:val="003712B0"/>
    <w:rsid w:val="004C3779"/>
    <w:rsid w:val="00583C04"/>
    <w:rsid w:val="00747DAC"/>
    <w:rsid w:val="00892175"/>
    <w:rsid w:val="00BA196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949091C"/>
  <w15:docId w15:val="{81EDFDF8-E8CA-A64E-B834-AAD9B97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berarbeitung">
    <w:name w:val="Revision"/>
    <w:uiPriority w:val="99"/>
    <w:semiHidden/>
    <w:qFormat/>
    <w:rsid w:val="009269BA"/>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7C08CF7722849AF2B5F11941D9108" ma:contentTypeVersion="13" ma:contentTypeDescription="Create a new document." ma:contentTypeScope="" ma:versionID="565f595449b8b1c1e4736589e0ffe4c3">
  <xsd:schema xmlns:xsd="http://www.w3.org/2001/XMLSchema" xmlns:xs="http://www.w3.org/2001/XMLSchema" xmlns:p="http://schemas.microsoft.com/office/2006/metadata/properties" xmlns:ns2="7bd057c9-7f7c-41ba-95a4-d3d3de719105" xmlns:ns3="a311687a-cbbd-4840-b677-9e30bf2cc48c" targetNamespace="http://schemas.microsoft.com/office/2006/metadata/properties" ma:root="true" ma:fieldsID="217240ffb82a9b5c088d1985e0fad310" ns2:_="" ns3:_="">
    <xsd:import namespace="7bd057c9-7f7c-41ba-95a4-d3d3de719105"/>
    <xsd:import namespace="a311687a-cbbd-4840-b677-9e30bf2cc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7c9-7f7c-41ba-95a4-d3d3de71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1687a-cbbd-4840-b677-9e30bf2cc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56AC6-E9CE-4706-B80F-EF4ED818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7c9-7f7c-41ba-95a4-d3d3de719105"/>
    <ds:schemaRef ds:uri="a311687a-cbbd-4840-b677-9e30bf2c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917D5-E4C5-40DF-9A8D-B78486E1D224}">
  <ds:schemaRefs>
    <ds:schemaRef ds:uri="http://schemas.microsoft.com/sharepoint/v3/contenttype/forms"/>
  </ds:schemaRefs>
</ds:datastoreItem>
</file>

<file path=customXml/itemProps3.xml><?xml version="1.0" encoding="utf-8"?>
<ds:datastoreItem xmlns:ds="http://schemas.openxmlformats.org/officeDocument/2006/customXml" ds:itemID="{33ABA511-3467-475C-B1E7-EBE572983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4886</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2</cp:revision>
  <cp:lastPrinted>2022-05-12T07:55:00Z</cp:lastPrinted>
  <dcterms:created xsi:type="dcterms:W3CDTF">2022-09-07T18:48:00Z</dcterms:created>
  <dcterms:modified xsi:type="dcterms:W3CDTF">2022-09-07T18:48:00Z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0x0101004807C08CF7722849AF2B5F11941D9108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