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ADAFD" w14:textId="009E4A56" w:rsidR="00F56B61" w:rsidRDefault="00CD259B" w:rsidP="0087476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Neu im Programm: </w:t>
      </w:r>
      <w:r w:rsidR="00F56B61">
        <w:rPr>
          <w:rFonts w:ascii="Verdana" w:hAnsi="Verdana"/>
          <w:b/>
        </w:rPr>
        <w:t>Mitsubishis 10,4 Zoll</w:t>
      </w:r>
      <w:r w:rsidR="00F56B61" w:rsidRPr="00F56B61">
        <w:rPr>
          <w:rFonts w:ascii="Verdana" w:hAnsi="Verdana"/>
          <w:b/>
        </w:rPr>
        <w:t xml:space="preserve"> Kraftpaket der AT-Serie</w:t>
      </w:r>
      <w:r>
        <w:rPr>
          <w:rFonts w:ascii="Verdana" w:hAnsi="Verdana"/>
          <w:b/>
        </w:rPr>
        <w:t xml:space="preserve"> </w:t>
      </w:r>
    </w:p>
    <w:p w14:paraId="53967F9C" w14:textId="77777777" w:rsidR="00CD259B" w:rsidRDefault="00CD259B" w:rsidP="0087476D">
      <w:pPr>
        <w:spacing w:line="360" w:lineRule="auto"/>
        <w:rPr>
          <w:rFonts w:ascii="Verdana" w:hAnsi="Verdana"/>
          <w:b/>
        </w:rPr>
      </w:pPr>
    </w:p>
    <w:p w14:paraId="2EF7E518" w14:textId="3C231656" w:rsidR="00196D2F" w:rsidRPr="001F78F2" w:rsidRDefault="00196D2F" w:rsidP="00196D2F">
      <w:pPr>
        <w:rPr>
          <w:rFonts w:ascii="Verdana" w:hAnsi="Verdana"/>
          <w:b/>
          <w:szCs w:val="20"/>
        </w:rPr>
      </w:pPr>
      <w:r w:rsidRPr="001F78F2">
        <w:rPr>
          <w:rFonts w:ascii="Verdana" w:hAnsi="Verdana"/>
          <w:b/>
          <w:szCs w:val="20"/>
        </w:rPr>
        <w:t xml:space="preserve">Distec bietet einfache Integration in herausfordernde industrielle </w:t>
      </w:r>
      <w:r>
        <w:rPr>
          <w:rFonts w:ascii="Verdana" w:hAnsi="Verdana"/>
          <w:b/>
          <w:szCs w:val="20"/>
        </w:rPr>
        <w:t>Applikationen</w:t>
      </w:r>
      <w:r w:rsidRPr="001F78F2">
        <w:rPr>
          <w:rFonts w:ascii="Verdana" w:hAnsi="Verdana"/>
          <w:b/>
          <w:szCs w:val="20"/>
        </w:rPr>
        <w:t xml:space="preserve"> </w:t>
      </w:r>
    </w:p>
    <w:p w14:paraId="14F52141" w14:textId="77777777" w:rsidR="009D4675" w:rsidRPr="00D51358" w:rsidRDefault="009D4675" w:rsidP="0087476D">
      <w:pPr>
        <w:spacing w:line="360" w:lineRule="auto"/>
        <w:rPr>
          <w:rFonts w:ascii="Verdana" w:hAnsi="Verdana"/>
        </w:rPr>
      </w:pPr>
    </w:p>
    <w:p w14:paraId="01CA6ACB" w14:textId="582C66FD" w:rsidR="00241530" w:rsidRDefault="0087476D" w:rsidP="002E14B5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1F78F2">
        <w:rPr>
          <w:rFonts w:ascii="Verdana" w:hAnsi="Verdana"/>
        </w:rPr>
        <w:t>22. Februar</w:t>
      </w:r>
      <w:r w:rsidRPr="00451B19">
        <w:rPr>
          <w:rFonts w:ascii="Verdana" w:hAnsi="Verdana"/>
        </w:rPr>
        <w:t xml:space="preserve"> </w:t>
      </w:r>
      <w:r>
        <w:rPr>
          <w:rFonts w:ascii="Verdana" w:hAnsi="Verdana"/>
        </w:rPr>
        <w:t>201</w:t>
      </w:r>
      <w:r w:rsidR="00D87D83">
        <w:rPr>
          <w:rFonts w:ascii="Verdana" w:hAnsi="Verdana"/>
        </w:rPr>
        <w:t>7</w:t>
      </w:r>
      <w:r w:rsidRPr="00451B19">
        <w:rPr>
          <w:rFonts w:ascii="Verdana" w:hAnsi="Verdana"/>
        </w:rPr>
        <w:t xml:space="preserve"> –</w:t>
      </w:r>
      <w:r w:rsidR="00CA5D29">
        <w:rPr>
          <w:rFonts w:ascii="Verdana" w:hAnsi="Verdana"/>
        </w:rPr>
        <w:t xml:space="preserve"> </w:t>
      </w:r>
      <w:r w:rsidR="00CA5D29" w:rsidRPr="00CA5D29">
        <w:rPr>
          <w:rFonts w:ascii="Verdana" w:hAnsi="Verdana"/>
        </w:rPr>
        <w:t xml:space="preserve">Die </w:t>
      </w:r>
      <w:proofErr w:type="spellStart"/>
      <w:r w:rsidR="00CA5D29" w:rsidRPr="00CA5D29">
        <w:rPr>
          <w:rFonts w:ascii="Verdana" w:hAnsi="Verdana"/>
        </w:rPr>
        <w:t>Distec</w:t>
      </w:r>
      <w:proofErr w:type="spellEnd"/>
      <w:r w:rsidR="00CA5D29" w:rsidRPr="00CA5D29">
        <w:rPr>
          <w:rFonts w:ascii="Verdana" w:hAnsi="Verdana"/>
        </w:rPr>
        <w:t xml:space="preserve"> GmbH – führender deutscher Spezialist für TFT-Flachbildschirme und Systemlösungen für industrielle und multimediale Applikationen – </w:t>
      </w:r>
      <w:r w:rsidR="00AE04E1">
        <w:rPr>
          <w:rFonts w:ascii="Verdana" w:hAnsi="Verdana"/>
        </w:rPr>
        <w:t>nimmt</w:t>
      </w:r>
      <w:r w:rsidR="00B47166">
        <w:rPr>
          <w:rFonts w:ascii="Verdana" w:hAnsi="Verdana"/>
        </w:rPr>
        <w:t xml:space="preserve"> mit dem Mitsubishi 10,4 Zoll TFT-Display AT104XH11 mit XGA-</w:t>
      </w:r>
      <w:r w:rsidR="002E14B5" w:rsidRPr="002E14B5">
        <w:rPr>
          <w:rFonts w:ascii="Verdana" w:hAnsi="Verdana"/>
        </w:rPr>
        <w:t xml:space="preserve">Auflösung (1024x768) </w:t>
      </w:r>
      <w:r w:rsidR="00B47166">
        <w:rPr>
          <w:rFonts w:ascii="Verdana" w:hAnsi="Verdana"/>
        </w:rPr>
        <w:t>ein</w:t>
      </w:r>
      <w:r w:rsidR="002E14B5" w:rsidRPr="002E14B5">
        <w:rPr>
          <w:rFonts w:ascii="Verdana" w:hAnsi="Verdana"/>
        </w:rPr>
        <w:t xml:space="preserve"> echtes Multitalent für besonders herausfor</w:t>
      </w:r>
      <w:r w:rsidR="00EB516D">
        <w:rPr>
          <w:rFonts w:ascii="Verdana" w:hAnsi="Verdana"/>
        </w:rPr>
        <w:t>dernde industrielle Anwendungen in das Programm auf: Das Display</w:t>
      </w:r>
      <w:r w:rsidR="002E14B5" w:rsidRPr="002E14B5">
        <w:rPr>
          <w:rFonts w:ascii="Verdana" w:hAnsi="Verdana"/>
        </w:rPr>
        <w:t xml:space="preserve"> bietet</w:t>
      </w:r>
      <w:r w:rsidR="00B47166">
        <w:rPr>
          <w:rFonts w:ascii="Verdana" w:hAnsi="Verdana"/>
        </w:rPr>
        <w:t xml:space="preserve"> eine Helligkeit von 1300 cd/m² und</w:t>
      </w:r>
      <w:r w:rsidR="002E14B5" w:rsidRPr="002E14B5">
        <w:rPr>
          <w:rFonts w:ascii="Verdana" w:hAnsi="Verdana"/>
        </w:rPr>
        <w:t xml:space="preserve"> einen symmetrischen Blickwinkel von v/h 160/160°</w:t>
      </w:r>
      <w:r w:rsidR="00B47166">
        <w:rPr>
          <w:rFonts w:ascii="Verdana" w:hAnsi="Verdana"/>
        </w:rPr>
        <w:t>. Ausgelegt ist es</w:t>
      </w:r>
      <w:r w:rsidR="002E14B5" w:rsidRPr="002E14B5">
        <w:rPr>
          <w:rFonts w:ascii="Verdana" w:hAnsi="Verdana"/>
        </w:rPr>
        <w:t xml:space="preserve"> für einen </w:t>
      </w:r>
      <w:r w:rsidR="00B47166">
        <w:rPr>
          <w:rFonts w:ascii="Verdana" w:hAnsi="Verdana"/>
        </w:rPr>
        <w:t xml:space="preserve">großen </w:t>
      </w:r>
      <w:r w:rsidR="002E14B5" w:rsidRPr="002E14B5">
        <w:rPr>
          <w:rFonts w:ascii="Verdana" w:hAnsi="Verdana"/>
        </w:rPr>
        <w:t xml:space="preserve">Arbeitstemperaturbereich von </w:t>
      </w:r>
      <w:r w:rsidR="00EA27D4">
        <w:rPr>
          <w:rFonts w:ascii="Verdana" w:hAnsi="Verdana"/>
        </w:rPr>
        <w:t>—</w:t>
      </w:r>
      <w:r w:rsidR="00A2742E">
        <w:rPr>
          <w:rFonts w:ascii="Verdana" w:hAnsi="Verdana"/>
        </w:rPr>
        <w:t>4</w:t>
      </w:r>
      <w:r w:rsidR="002E14B5" w:rsidRPr="002E14B5">
        <w:rPr>
          <w:rFonts w:ascii="Verdana" w:hAnsi="Verdana"/>
        </w:rPr>
        <w:t xml:space="preserve">0 bis +85°C. </w:t>
      </w:r>
      <w:r w:rsidR="00241530">
        <w:rPr>
          <w:rFonts w:ascii="Verdana" w:hAnsi="Verdana"/>
        </w:rPr>
        <w:t>"</w:t>
      </w:r>
      <w:r w:rsidR="00B47166">
        <w:rPr>
          <w:rFonts w:ascii="Verdana" w:hAnsi="Verdana"/>
        </w:rPr>
        <w:t>Damit trotzt es</w:t>
      </w:r>
      <w:r w:rsidR="002E14B5" w:rsidRPr="002E14B5">
        <w:rPr>
          <w:rFonts w:ascii="Verdana" w:hAnsi="Verdana"/>
        </w:rPr>
        <w:t xml:space="preserve"> selbst harte</w:t>
      </w:r>
      <w:r w:rsidR="00B47166">
        <w:rPr>
          <w:rFonts w:ascii="Verdana" w:hAnsi="Verdana"/>
        </w:rPr>
        <w:t>n</w:t>
      </w:r>
      <w:r w:rsidR="002E14B5" w:rsidRPr="002E14B5">
        <w:rPr>
          <w:rFonts w:ascii="Verdana" w:hAnsi="Verdana"/>
        </w:rPr>
        <w:t xml:space="preserve"> Umgebungsbedingungen wie direkte</w:t>
      </w:r>
      <w:r w:rsidR="00B47166">
        <w:rPr>
          <w:rFonts w:ascii="Verdana" w:hAnsi="Verdana"/>
        </w:rPr>
        <w:t>r</w:t>
      </w:r>
      <w:r w:rsidR="002E14B5" w:rsidRPr="002E14B5">
        <w:rPr>
          <w:rFonts w:ascii="Verdana" w:hAnsi="Verdana"/>
        </w:rPr>
        <w:t xml:space="preserve"> Sonneneinstrahlung, Hitze oder Kälte</w:t>
      </w:r>
      <w:r w:rsidR="00B47166">
        <w:rPr>
          <w:rFonts w:ascii="Verdana" w:hAnsi="Verdana"/>
        </w:rPr>
        <w:t>, so dass diese</w:t>
      </w:r>
      <w:r w:rsidR="002E14B5" w:rsidRPr="002E14B5">
        <w:rPr>
          <w:rFonts w:ascii="Verdana" w:hAnsi="Verdana"/>
        </w:rPr>
        <w:t xml:space="preserve"> weder die Funktion noch die Ablesbarke</w:t>
      </w:r>
      <w:r w:rsidR="00241530">
        <w:rPr>
          <w:rFonts w:ascii="Verdana" w:hAnsi="Verdana"/>
        </w:rPr>
        <w:t xml:space="preserve">it des Displays beeinträchtigen", erläutert Matthias Keller, </w:t>
      </w:r>
      <w:r w:rsidR="00241530" w:rsidRPr="00241530">
        <w:rPr>
          <w:rFonts w:ascii="Verdana" w:hAnsi="Verdana"/>
        </w:rPr>
        <w:t>Vertriebs- und Marketingleiter Komponenten der Distec GmbH</w:t>
      </w:r>
      <w:r w:rsidR="00241530">
        <w:rPr>
          <w:rFonts w:ascii="Verdana" w:hAnsi="Verdana"/>
        </w:rPr>
        <w:t>.</w:t>
      </w:r>
      <w:r w:rsidR="002E14B5" w:rsidRPr="002E14B5">
        <w:rPr>
          <w:rFonts w:ascii="Verdana" w:hAnsi="Verdana"/>
        </w:rPr>
        <w:t xml:space="preserve"> </w:t>
      </w:r>
      <w:r w:rsidR="00241530">
        <w:rPr>
          <w:rFonts w:ascii="Verdana" w:hAnsi="Verdana"/>
        </w:rPr>
        <w:t>"</w:t>
      </w:r>
      <w:r w:rsidR="002E14B5" w:rsidRPr="002E14B5">
        <w:rPr>
          <w:rFonts w:ascii="Verdana" w:hAnsi="Verdana"/>
        </w:rPr>
        <w:t>Wie für Mitsubishi typisch ist die optische Performance stets herausragend und es kann aufgrund der erweiterten Spezifikation auf teure Kühl- ode</w:t>
      </w:r>
      <w:r w:rsidR="00241530">
        <w:rPr>
          <w:rFonts w:ascii="Verdana" w:hAnsi="Verdana"/>
        </w:rPr>
        <w:t xml:space="preserve">r Heizsysteme verzichtet werden." </w:t>
      </w:r>
      <w:r w:rsidR="002E14B5" w:rsidRPr="002E14B5">
        <w:rPr>
          <w:rFonts w:ascii="Verdana" w:hAnsi="Verdana"/>
        </w:rPr>
        <w:t>Das AT104XH11 eignet sich wie alle Displays der AT-Familie für den Einbau in Flugzeugen, Fahrzeugen</w:t>
      </w:r>
      <w:r w:rsidR="00EB516D">
        <w:rPr>
          <w:rFonts w:ascii="Verdana" w:hAnsi="Verdana"/>
        </w:rPr>
        <w:t>,</w:t>
      </w:r>
      <w:r w:rsidR="002E14B5" w:rsidRPr="002E14B5">
        <w:rPr>
          <w:rFonts w:ascii="Verdana" w:hAnsi="Verdana"/>
        </w:rPr>
        <w:t xml:space="preserve"> </w:t>
      </w:r>
      <w:r w:rsidR="00EB516D">
        <w:rPr>
          <w:rFonts w:ascii="Verdana" w:hAnsi="Verdana"/>
        </w:rPr>
        <w:t>Land- und Baumaschinen</w:t>
      </w:r>
      <w:r w:rsidR="002E14B5" w:rsidRPr="002E14B5">
        <w:rPr>
          <w:rFonts w:ascii="Verdana" w:hAnsi="Verdana"/>
        </w:rPr>
        <w:t xml:space="preserve"> </w:t>
      </w:r>
      <w:r w:rsidR="00EB516D">
        <w:rPr>
          <w:rFonts w:ascii="Verdana" w:hAnsi="Verdana"/>
        </w:rPr>
        <w:t>sowie</w:t>
      </w:r>
      <w:r w:rsidR="002E14B5" w:rsidRPr="002E14B5">
        <w:rPr>
          <w:rFonts w:ascii="Verdana" w:hAnsi="Verdana"/>
        </w:rPr>
        <w:t xml:space="preserve"> sonstigen stark bea</w:t>
      </w:r>
      <w:r w:rsidR="00EB516D">
        <w:rPr>
          <w:rFonts w:ascii="Verdana" w:hAnsi="Verdana"/>
        </w:rPr>
        <w:t>nspruchten Sondermaschinen, da</w:t>
      </w:r>
      <w:r w:rsidR="002E14B5" w:rsidRPr="002E14B5">
        <w:rPr>
          <w:rFonts w:ascii="Verdana" w:hAnsi="Verdana"/>
        </w:rPr>
        <w:t xml:space="preserve"> es problemlos einer Vibrationsbelastung von 6,8</w:t>
      </w:r>
      <w:r w:rsidR="00EB516D">
        <w:rPr>
          <w:rFonts w:ascii="Verdana" w:hAnsi="Verdana"/>
        </w:rPr>
        <w:t xml:space="preserve"> </w:t>
      </w:r>
      <w:r w:rsidR="002E14B5" w:rsidRPr="002E14B5">
        <w:rPr>
          <w:rFonts w:ascii="Verdana" w:hAnsi="Verdana"/>
        </w:rPr>
        <w:t>G standhält</w:t>
      </w:r>
      <w:r w:rsidR="00517C14">
        <w:rPr>
          <w:rFonts w:ascii="Verdana" w:hAnsi="Verdana"/>
        </w:rPr>
        <w:t>,</w:t>
      </w:r>
      <w:r w:rsidR="002E14B5" w:rsidRPr="002E14B5">
        <w:rPr>
          <w:rFonts w:ascii="Verdana" w:hAnsi="Verdana"/>
        </w:rPr>
        <w:t xml:space="preserve"> ohne dabei klobig zu sein. </w:t>
      </w:r>
    </w:p>
    <w:p w14:paraId="4E609B31" w14:textId="77777777" w:rsidR="00241530" w:rsidRDefault="00241530" w:rsidP="002E14B5">
      <w:pPr>
        <w:spacing w:line="360" w:lineRule="auto"/>
        <w:rPr>
          <w:rFonts w:ascii="Verdana" w:hAnsi="Verdana"/>
        </w:rPr>
      </w:pPr>
    </w:p>
    <w:p w14:paraId="2E0876E4" w14:textId="14ED6FE0" w:rsidR="00D75C03" w:rsidRPr="00D75C03" w:rsidRDefault="00D75C03" w:rsidP="002E14B5">
      <w:pPr>
        <w:spacing w:line="360" w:lineRule="auto"/>
        <w:rPr>
          <w:rFonts w:ascii="Verdana" w:hAnsi="Verdana"/>
          <w:b/>
        </w:rPr>
      </w:pPr>
      <w:r w:rsidRPr="00D75C03">
        <w:rPr>
          <w:rFonts w:ascii="Verdana" w:hAnsi="Verdana"/>
          <w:b/>
        </w:rPr>
        <w:t>Einfach und schnell in Kundenanwendung integrieren</w:t>
      </w:r>
    </w:p>
    <w:p w14:paraId="15C5D08A" w14:textId="77777777" w:rsidR="00D75C03" w:rsidRDefault="00D75C03" w:rsidP="002E14B5">
      <w:pPr>
        <w:spacing w:line="360" w:lineRule="auto"/>
        <w:rPr>
          <w:rFonts w:ascii="Verdana" w:hAnsi="Verdana"/>
        </w:rPr>
      </w:pPr>
    </w:p>
    <w:p w14:paraId="7148841A" w14:textId="3B0E7357" w:rsidR="002E14B5" w:rsidRDefault="00D75C03" w:rsidP="002E14B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Das TFT-Controller-</w:t>
      </w:r>
      <w:r w:rsidRPr="002E14B5">
        <w:rPr>
          <w:rFonts w:ascii="Verdana" w:hAnsi="Verdana"/>
        </w:rPr>
        <w:t>Board</w:t>
      </w:r>
      <w:r>
        <w:rPr>
          <w:rFonts w:ascii="Verdana" w:hAnsi="Verdana"/>
        </w:rPr>
        <w:t xml:space="preserve"> Prisma-IIIE</w:t>
      </w:r>
      <w:r w:rsidRPr="002E14B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von Distec erlaubt die </w:t>
      </w:r>
      <w:r w:rsidR="002E14B5" w:rsidRPr="002E14B5">
        <w:rPr>
          <w:rFonts w:ascii="Verdana" w:hAnsi="Verdana"/>
        </w:rPr>
        <w:t>einfache und schnelle Integration des Displays in die Kundenanwen</w:t>
      </w:r>
      <w:r>
        <w:rPr>
          <w:rFonts w:ascii="Verdana" w:hAnsi="Verdana"/>
        </w:rPr>
        <w:t xml:space="preserve">dung. </w:t>
      </w:r>
      <w:r w:rsidR="002E14B5" w:rsidRPr="002E14B5">
        <w:rPr>
          <w:rFonts w:ascii="Verdana" w:hAnsi="Verdana"/>
        </w:rPr>
        <w:t xml:space="preserve">Die Prisma-IIIE </w:t>
      </w:r>
      <w:r>
        <w:rPr>
          <w:rFonts w:ascii="Verdana" w:hAnsi="Verdana"/>
        </w:rPr>
        <w:t xml:space="preserve">ist für einen </w:t>
      </w:r>
      <w:r w:rsidRPr="002E14B5">
        <w:rPr>
          <w:rFonts w:ascii="Verdana" w:hAnsi="Verdana"/>
        </w:rPr>
        <w:t xml:space="preserve">Temperaturbereich von -35 bis +80°C spezifiziert </w:t>
      </w:r>
      <w:r>
        <w:rPr>
          <w:rFonts w:ascii="Verdana" w:hAnsi="Verdana"/>
        </w:rPr>
        <w:t>und</w:t>
      </w:r>
      <w:r w:rsidRPr="002E14B5">
        <w:rPr>
          <w:rFonts w:ascii="Verdana" w:hAnsi="Verdana"/>
        </w:rPr>
        <w:t xml:space="preserve"> </w:t>
      </w:r>
      <w:r w:rsidR="002E14B5" w:rsidRPr="002E14B5">
        <w:rPr>
          <w:rFonts w:ascii="Verdana" w:hAnsi="Verdana"/>
        </w:rPr>
        <w:t>lässt sich perfekt für die Anforderungen der jeweiligen Applikation konfigurieren</w:t>
      </w:r>
      <w:r>
        <w:rPr>
          <w:rFonts w:ascii="Verdana" w:hAnsi="Verdana"/>
        </w:rPr>
        <w:t>. Selbstverständlich bietet sie</w:t>
      </w:r>
      <w:r w:rsidR="002E14B5" w:rsidRPr="002E14B5">
        <w:rPr>
          <w:rFonts w:ascii="Verdana" w:hAnsi="Verdana"/>
        </w:rPr>
        <w:t xml:space="preserve"> </w:t>
      </w:r>
      <w:r>
        <w:rPr>
          <w:rFonts w:ascii="Verdana" w:hAnsi="Verdana"/>
        </w:rPr>
        <w:t>modernstes EMV-</w:t>
      </w:r>
      <w:r w:rsidR="002E14B5" w:rsidRPr="002E14B5">
        <w:rPr>
          <w:rFonts w:ascii="Verdana" w:hAnsi="Verdana"/>
        </w:rPr>
        <w:t>Design. Eine Kitlösung umfasst zudem alle nötigen Kabe</w:t>
      </w:r>
      <w:r>
        <w:rPr>
          <w:rFonts w:ascii="Verdana" w:hAnsi="Verdana"/>
        </w:rPr>
        <w:t>l und den Konverter für die LED-</w:t>
      </w:r>
      <w:r w:rsidR="002E14B5" w:rsidRPr="002E14B5">
        <w:rPr>
          <w:rFonts w:ascii="Verdana" w:hAnsi="Verdana"/>
        </w:rPr>
        <w:t xml:space="preserve">Hintergrundbeleuchtung. </w:t>
      </w:r>
      <w:r>
        <w:rPr>
          <w:rFonts w:ascii="Verdana" w:hAnsi="Verdana"/>
        </w:rPr>
        <w:t xml:space="preserve">Die </w:t>
      </w:r>
      <w:proofErr w:type="spellStart"/>
      <w:r>
        <w:rPr>
          <w:rFonts w:ascii="Verdana" w:hAnsi="Verdana"/>
        </w:rPr>
        <w:t>SmartLED</w:t>
      </w:r>
      <w:proofErr w:type="spellEnd"/>
      <w:r w:rsidR="00517C14">
        <w:rPr>
          <w:rFonts w:ascii="Verdana" w:hAnsi="Verdana"/>
        </w:rPr>
        <w:t>-</w:t>
      </w:r>
      <w:r w:rsidR="00A2742E">
        <w:rPr>
          <w:rFonts w:ascii="Verdana" w:hAnsi="Verdana"/>
        </w:rPr>
        <w:t>K</w:t>
      </w:r>
      <w:r>
        <w:rPr>
          <w:rFonts w:ascii="Verdana" w:hAnsi="Verdana"/>
        </w:rPr>
        <w:t xml:space="preserve">onverter von </w:t>
      </w:r>
      <w:proofErr w:type="spellStart"/>
      <w:r>
        <w:rPr>
          <w:rFonts w:ascii="Verdana" w:hAnsi="Verdana"/>
        </w:rPr>
        <w:t>Distec</w:t>
      </w:r>
      <w:proofErr w:type="spellEnd"/>
      <w:r>
        <w:rPr>
          <w:rFonts w:ascii="Verdana" w:hAnsi="Verdana"/>
        </w:rPr>
        <w:t xml:space="preserve"> </w:t>
      </w:r>
      <w:r w:rsidR="00A2742E">
        <w:rPr>
          <w:rFonts w:ascii="Verdana" w:hAnsi="Verdana"/>
        </w:rPr>
        <w:t xml:space="preserve">ermöglichen </w:t>
      </w:r>
      <w:r w:rsidR="00AD7616">
        <w:rPr>
          <w:rFonts w:ascii="Verdana" w:hAnsi="Verdana"/>
        </w:rPr>
        <w:t xml:space="preserve">dabei </w:t>
      </w:r>
      <w:r w:rsidR="00A2742E">
        <w:rPr>
          <w:rFonts w:ascii="Verdana" w:hAnsi="Verdana"/>
        </w:rPr>
        <w:t xml:space="preserve">einen </w:t>
      </w:r>
      <w:proofErr w:type="spellStart"/>
      <w:r>
        <w:rPr>
          <w:rFonts w:ascii="Verdana" w:hAnsi="Verdana"/>
        </w:rPr>
        <w:t>Dimmbereich</w:t>
      </w:r>
      <w:proofErr w:type="spellEnd"/>
      <w:r>
        <w:rPr>
          <w:rFonts w:ascii="Verdana" w:hAnsi="Verdana"/>
        </w:rPr>
        <w:t xml:space="preserve"> von 0 bis 100 Prozent.</w:t>
      </w:r>
      <w:r w:rsidRPr="002E14B5">
        <w:rPr>
          <w:rFonts w:ascii="Verdana" w:hAnsi="Verdana"/>
        </w:rPr>
        <w:t xml:space="preserve"> </w:t>
      </w:r>
    </w:p>
    <w:p w14:paraId="22E91001" w14:textId="77777777" w:rsidR="00B13A5E" w:rsidRDefault="00B13A5E" w:rsidP="002E14B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228E0ED" w14:textId="60A7DD7E" w:rsidR="00D75C03" w:rsidRPr="000F23EA" w:rsidRDefault="000F23EA" w:rsidP="002E14B5">
      <w:pPr>
        <w:spacing w:line="360" w:lineRule="auto"/>
        <w:rPr>
          <w:rFonts w:ascii="Verdana" w:hAnsi="Verdana"/>
          <w:b/>
        </w:rPr>
      </w:pPr>
      <w:r w:rsidRPr="000F23EA">
        <w:rPr>
          <w:rFonts w:ascii="Verdana" w:hAnsi="Verdana"/>
          <w:b/>
        </w:rPr>
        <w:lastRenderedPageBreak/>
        <w:t>Robust für harte Umgebungsbedingungen</w:t>
      </w:r>
    </w:p>
    <w:p w14:paraId="338EF795" w14:textId="77777777" w:rsidR="00A34293" w:rsidRPr="002E14B5" w:rsidRDefault="00A34293" w:rsidP="002E14B5">
      <w:pPr>
        <w:spacing w:line="360" w:lineRule="auto"/>
        <w:rPr>
          <w:rFonts w:ascii="Verdana" w:hAnsi="Verdana"/>
        </w:rPr>
      </w:pPr>
    </w:p>
    <w:p w14:paraId="0600C86B" w14:textId="16C0F4DD" w:rsidR="002E14B5" w:rsidRDefault="002E14B5" w:rsidP="002E14B5">
      <w:pPr>
        <w:spacing w:line="360" w:lineRule="auto"/>
        <w:rPr>
          <w:rFonts w:ascii="Verdana" w:hAnsi="Verdana"/>
        </w:rPr>
      </w:pPr>
      <w:r w:rsidRPr="002E14B5">
        <w:rPr>
          <w:rFonts w:ascii="Verdana" w:hAnsi="Verdana"/>
        </w:rPr>
        <w:t xml:space="preserve">Zum Schutz gegen Schmutz, Kondensation und andere äußere Einflüsse </w:t>
      </w:r>
      <w:proofErr w:type="spellStart"/>
      <w:r w:rsidR="000F23EA">
        <w:rPr>
          <w:rFonts w:ascii="Verdana" w:hAnsi="Verdana"/>
        </w:rPr>
        <w:t>bondet</w:t>
      </w:r>
      <w:proofErr w:type="spellEnd"/>
      <w:r w:rsidRPr="002E14B5">
        <w:rPr>
          <w:rFonts w:ascii="Verdana" w:hAnsi="Verdana"/>
        </w:rPr>
        <w:t xml:space="preserve"> </w:t>
      </w:r>
      <w:proofErr w:type="spellStart"/>
      <w:r w:rsidRPr="002E14B5">
        <w:rPr>
          <w:rFonts w:ascii="Verdana" w:hAnsi="Verdana"/>
        </w:rPr>
        <w:t>Distec</w:t>
      </w:r>
      <w:proofErr w:type="spellEnd"/>
      <w:r w:rsidRPr="002E14B5">
        <w:rPr>
          <w:rFonts w:ascii="Verdana" w:hAnsi="Verdana"/>
        </w:rPr>
        <w:t xml:space="preserve"> </w:t>
      </w:r>
      <w:r w:rsidR="000F23EA">
        <w:rPr>
          <w:rFonts w:ascii="Verdana" w:hAnsi="Verdana"/>
        </w:rPr>
        <w:t xml:space="preserve">bei Bedarf </w:t>
      </w:r>
      <w:r w:rsidRPr="002E14B5">
        <w:rPr>
          <w:rFonts w:ascii="Verdana" w:hAnsi="Verdana"/>
        </w:rPr>
        <w:t xml:space="preserve">als </w:t>
      </w:r>
      <w:r w:rsidR="000F23EA">
        <w:rPr>
          <w:rFonts w:ascii="Verdana" w:hAnsi="Verdana"/>
        </w:rPr>
        <w:t>passende</w:t>
      </w:r>
      <w:r w:rsidRPr="002E14B5">
        <w:rPr>
          <w:rFonts w:ascii="Verdana" w:hAnsi="Verdana"/>
        </w:rPr>
        <w:t xml:space="preserve"> Ergänzung ein Schutzglas optisch auf das AT104XH11. </w:t>
      </w:r>
      <w:r w:rsidR="00AD7616">
        <w:rPr>
          <w:rFonts w:ascii="Verdana" w:hAnsi="Verdana"/>
        </w:rPr>
        <w:t xml:space="preserve">Auch eine Kombination </w:t>
      </w:r>
      <w:r w:rsidRPr="002E14B5">
        <w:rPr>
          <w:rFonts w:ascii="Verdana" w:hAnsi="Verdana"/>
        </w:rPr>
        <w:t xml:space="preserve">mit PCAPs oder </w:t>
      </w:r>
      <w:proofErr w:type="spellStart"/>
      <w:r w:rsidRPr="002E14B5">
        <w:rPr>
          <w:rFonts w:ascii="Verdana" w:hAnsi="Verdana"/>
        </w:rPr>
        <w:t>resistiven</w:t>
      </w:r>
      <w:proofErr w:type="spellEnd"/>
      <w:r w:rsidRPr="002E14B5">
        <w:rPr>
          <w:rFonts w:ascii="Verdana" w:hAnsi="Verdana"/>
        </w:rPr>
        <w:t xml:space="preserve"> Touchscreens </w:t>
      </w:r>
      <w:r w:rsidR="00AD7616">
        <w:rPr>
          <w:rFonts w:ascii="Verdana" w:hAnsi="Verdana"/>
        </w:rPr>
        <w:t xml:space="preserve">ist </w:t>
      </w:r>
      <w:r w:rsidRPr="002E14B5">
        <w:rPr>
          <w:rFonts w:ascii="Verdana" w:hAnsi="Verdana"/>
        </w:rPr>
        <w:t xml:space="preserve">möglich. </w:t>
      </w:r>
      <w:proofErr w:type="spellStart"/>
      <w:r w:rsidR="000F23EA">
        <w:rPr>
          <w:rFonts w:ascii="Verdana" w:hAnsi="Verdana"/>
        </w:rPr>
        <w:t>Distecs</w:t>
      </w:r>
      <w:proofErr w:type="spellEnd"/>
      <w:r w:rsidRPr="002E14B5">
        <w:rPr>
          <w:rFonts w:ascii="Verdana" w:hAnsi="Verdana"/>
        </w:rPr>
        <w:t xml:space="preserve"> PCAPs der neuesten Generation </w:t>
      </w:r>
      <w:r w:rsidR="00A2742E">
        <w:rPr>
          <w:rFonts w:ascii="Verdana" w:hAnsi="Verdana"/>
        </w:rPr>
        <w:t>sind</w:t>
      </w:r>
      <w:r w:rsidRPr="002E14B5">
        <w:rPr>
          <w:rFonts w:ascii="Verdana" w:hAnsi="Verdana"/>
        </w:rPr>
        <w:t xml:space="preserve"> auch mit dicken Handschuhen und sogar unter Einfluss von Salzwass</w:t>
      </w:r>
      <w:r w:rsidR="000F23EA">
        <w:rPr>
          <w:rFonts w:ascii="Verdana" w:hAnsi="Verdana"/>
        </w:rPr>
        <w:t xml:space="preserve">er optimal </w:t>
      </w:r>
      <w:r w:rsidR="00A2742E">
        <w:rPr>
          <w:rFonts w:ascii="Verdana" w:hAnsi="Verdana"/>
        </w:rPr>
        <w:t>bedienbar</w:t>
      </w:r>
      <w:r w:rsidR="000F23EA">
        <w:rPr>
          <w:rFonts w:ascii="Verdana" w:hAnsi="Verdana"/>
        </w:rPr>
        <w:t xml:space="preserve">. </w:t>
      </w:r>
      <w:r w:rsidR="00517C14">
        <w:rPr>
          <w:rFonts w:ascii="Verdana" w:hAnsi="Verdana"/>
        </w:rPr>
        <w:t xml:space="preserve">Das moderne </w:t>
      </w:r>
      <w:proofErr w:type="spellStart"/>
      <w:r w:rsidR="00517C14">
        <w:rPr>
          <w:rFonts w:ascii="Verdana" w:hAnsi="Verdana"/>
        </w:rPr>
        <w:t>VacuBond</w:t>
      </w:r>
      <w:proofErr w:type="spellEnd"/>
      <w:r w:rsidR="00517C14">
        <w:rPr>
          <w:rFonts w:ascii="Verdana" w:hAnsi="Verdana"/>
        </w:rPr>
        <w:t xml:space="preserve"> Optical-</w:t>
      </w:r>
      <w:proofErr w:type="spellStart"/>
      <w:r w:rsidR="00517C14">
        <w:rPr>
          <w:rFonts w:ascii="Verdana" w:hAnsi="Verdana"/>
        </w:rPr>
        <w:t>Bonding</w:t>
      </w:r>
      <w:proofErr w:type="spellEnd"/>
      <w:r w:rsidR="00517C14">
        <w:rPr>
          <w:rFonts w:ascii="Verdana" w:hAnsi="Verdana"/>
        </w:rPr>
        <w:t>-V</w:t>
      </w:r>
      <w:r w:rsidR="00AD7616">
        <w:rPr>
          <w:rFonts w:ascii="Verdana" w:hAnsi="Verdana"/>
        </w:rPr>
        <w:t>erfahren</w:t>
      </w:r>
      <w:r w:rsidRPr="002E14B5">
        <w:rPr>
          <w:rFonts w:ascii="Verdana" w:hAnsi="Verdana"/>
        </w:rPr>
        <w:t xml:space="preserve"> </w:t>
      </w:r>
      <w:r w:rsidR="000F23EA">
        <w:rPr>
          <w:rFonts w:ascii="Verdana" w:hAnsi="Verdana"/>
        </w:rPr>
        <w:t>erhöht</w:t>
      </w:r>
      <w:r w:rsidRPr="002E14B5">
        <w:rPr>
          <w:rFonts w:ascii="Verdana" w:hAnsi="Verdana"/>
        </w:rPr>
        <w:t xml:space="preserve"> die Vibrations- und Schockfestigkeit des Displays weiter und </w:t>
      </w:r>
      <w:r w:rsidR="000F23EA">
        <w:rPr>
          <w:rFonts w:ascii="Verdana" w:hAnsi="Verdana"/>
        </w:rPr>
        <w:t xml:space="preserve">verbessert </w:t>
      </w:r>
      <w:r w:rsidR="00A2742E" w:rsidRPr="002E14B5">
        <w:rPr>
          <w:rFonts w:ascii="Verdana" w:hAnsi="Verdana"/>
        </w:rPr>
        <w:t xml:space="preserve">nochmals </w:t>
      </w:r>
      <w:r w:rsidRPr="002E14B5">
        <w:rPr>
          <w:rFonts w:ascii="Verdana" w:hAnsi="Verdana"/>
        </w:rPr>
        <w:t>die Sonnenlichtlesbarkeit.</w:t>
      </w:r>
    </w:p>
    <w:p w14:paraId="73D2BA04" w14:textId="77777777" w:rsidR="000F23EA" w:rsidRPr="002E14B5" w:rsidRDefault="000F23EA" w:rsidP="002E14B5">
      <w:pPr>
        <w:spacing w:line="360" w:lineRule="auto"/>
        <w:rPr>
          <w:rFonts w:ascii="Verdana" w:hAnsi="Verdana"/>
        </w:rPr>
      </w:pPr>
    </w:p>
    <w:p w14:paraId="3AC8BB3B" w14:textId="58CC6418" w:rsidR="002E14B5" w:rsidRPr="002E14B5" w:rsidRDefault="002E14B5" w:rsidP="002E14B5">
      <w:pPr>
        <w:spacing w:line="360" w:lineRule="auto"/>
        <w:rPr>
          <w:rFonts w:ascii="Verdana" w:hAnsi="Verdana"/>
        </w:rPr>
      </w:pPr>
      <w:r w:rsidRPr="002E14B5">
        <w:rPr>
          <w:rFonts w:ascii="Verdana" w:hAnsi="Verdana"/>
        </w:rPr>
        <w:t xml:space="preserve">Distec </w:t>
      </w:r>
      <w:r w:rsidR="00AD7616">
        <w:rPr>
          <w:rFonts w:ascii="Verdana" w:hAnsi="Verdana"/>
        </w:rPr>
        <w:t xml:space="preserve">stellt </w:t>
      </w:r>
      <w:r w:rsidRPr="002E14B5">
        <w:rPr>
          <w:rFonts w:ascii="Verdana" w:hAnsi="Verdana"/>
        </w:rPr>
        <w:t xml:space="preserve">alle TFT-Module auch zu komplett kundenspezifischen Systemlösungen für </w:t>
      </w:r>
      <w:r w:rsidR="000F23EA">
        <w:rPr>
          <w:rFonts w:ascii="Verdana" w:hAnsi="Verdana"/>
        </w:rPr>
        <w:t xml:space="preserve">den </w:t>
      </w:r>
      <w:r w:rsidRPr="002E14B5">
        <w:rPr>
          <w:rFonts w:ascii="Verdana" w:hAnsi="Verdana"/>
        </w:rPr>
        <w:t xml:space="preserve">komfortablen </w:t>
      </w:r>
      <w:proofErr w:type="spellStart"/>
      <w:r w:rsidRPr="002E14B5">
        <w:rPr>
          <w:rFonts w:ascii="Verdana" w:hAnsi="Verdana"/>
        </w:rPr>
        <w:t>Plug&amp;Play-Einsatz</w:t>
      </w:r>
      <w:proofErr w:type="spellEnd"/>
      <w:r w:rsidRPr="002E14B5">
        <w:rPr>
          <w:rFonts w:ascii="Verdana" w:hAnsi="Verdana"/>
        </w:rPr>
        <w:t xml:space="preserve"> in </w:t>
      </w:r>
      <w:r w:rsidR="000F23EA">
        <w:rPr>
          <w:rFonts w:ascii="Verdana" w:hAnsi="Verdana"/>
        </w:rPr>
        <w:t>der</w:t>
      </w:r>
      <w:r w:rsidRPr="002E14B5">
        <w:rPr>
          <w:rFonts w:ascii="Verdana" w:hAnsi="Verdana"/>
        </w:rPr>
        <w:t xml:space="preserve"> Pr</w:t>
      </w:r>
      <w:r w:rsidR="000F23EA">
        <w:rPr>
          <w:rFonts w:ascii="Verdana" w:hAnsi="Verdana"/>
        </w:rPr>
        <w:t>oduktion zusammen</w:t>
      </w:r>
      <w:r w:rsidRPr="002E14B5">
        <w:rPr>
          <w:rFonts w:ascii="Verdana" w:hAnsi="Verdana"/>
        </w:rPr>
        <w:t>.</w:t>
      </w:r>
      <w:r w:rsidR="000F23EA">
        <w:rPr>
          <w:rFonts w:ascii="Verdana" w:hAnsi="Verdana"/>
        </w:rPr>
        <w:t xml:space="preserve"> </w:t>
      </w:r>
      <w:r w:rsidRPr="002E14B5">
        <w:rPr>
          <w:rFonts w:ascii="Verdana" w:hAnsi="Verdana"/>
        </w:rPr>
        <w:t>Aus der robusten Mitsubishi AT-Serie sind neben dem 10,4</w:t>
      </w:r>
      <w:r w:rsidR="00A2742E">
        <w:rPr>
          <w:rFonts w:ascii="Verdana" w:hAnsi="Verdana"/>
        </w:rPr>
        <w:t>‟</w:t>
      </w:r>
      <w:r w:rsidRPr="002E14B5">
        <w:rPr>
          <w:rFonts w:ascii="Verdana" w:hAnsi="Verdana"/>
        </w:rPr>
        <w:t xml:space="preserve"> XGA auch folgende weitere Modelle verfügbar:</w:t>
      </w:r>
    </w:p>
    <w:p w14:paraId="41C38719" w14:textId="7DFC6914" w:rsidR="002E14B5" w:rsidRPr="00B13A5E" w:rsidRDefault="002E14B5" w:rsidP="00630E83">
      <w:pPr>
        <w:pStyle w:val="Listenabsatz"/>
        <w:numPr>
          <w:ilvl w:val="0"/>
          <w:numId w:val="12"/>
        </w:numPr>
        <w:spacing w:line="360" w:lineRule="auto"/>
        <w:rPr>
          <w:rFonts w:ascii="Verdana" w:hAnsi="Verdana"/>
        </w:rPr>
      </w:pPr>
      <w:r w:rsidRPr="00B13A5E">
        <w:rPr>
          <w:rFonts w:ascii="Verdana" w:hAnsi="Verdana"/>
        </w:rPr>
        <w:t>AT070MJ01: 7</w:t>
      </w:r>
      <w:r w:rsidR="00A2742E">
        <w:rPr>
          <w:rFonts w:ascii="Verdana" w:hAnsi="Verdana"/>
        </w:rPr>
        <w:t>‟</w:t>
      </w:r>
      <w:r w:rsidRPr="00B13A5E">
        <w:rPr>
          <w:rFonts w:ascii="Verdana" w:hAnsi="Verdana"/>
        </w:rPr>
        <w:t xml:space="preserve"> TN, WVGA mit 1000cd/m², 800:1, integrierter </w:t>
      </w:r>
      <w:r w:rsidR="00A2742E">
        <w:rPr>
          <w:rFonts w:ascii="Verdana" w:hAnsi="Verdana"/>
        </w:rPr>
        <w:t>K</w:t>
      </w:r>
      <w:r w:rsidR="00A2742E" w:rsidRPr="00B13A5E">
        <w:rPr>
          <w:rFonts w:ascii="Verdana" w:hAnsi="Verdana"/>
        </w:rPr>
        <w:t>onverter</w:t>
      </w:r>
    </w:p>
    <w:p w14:paraId="05229A8F" w14:textId="575832B4" w:rsidR="002E14B5" w:rsidRPr="00B13A5E" w:rsidRDefault="002E14B5" w:rsidP="00630E83">
      <w:pPr>
        <w:pStyle w:val="Listenabsatz"/>
        <w:numPr>
          <w:ilvl w:val="0"/>
          <w:numId w:val="12"/>
        </w:numPr>
        <w:spacing w:line="360" w:lineRule="auto"/>
        <w:rPr>
          <w:rFonts w:ascii="Verdana" w:hAnsi="Verdana"/>
        </w:rPr>
      </w:pPr>
      <w:r w:rsidRPr="00B13A5E">
        <w:rPr>
          <w:rFonts w:ascii="Verdana" w:hAnsi="Verdana"/>
        </w:rPr>
        <w:t>AT070MJ11: 7</w:t>
      </w:r>
      <w:r w:rsidR="00A2742E">
        <w:rPr>
          <w:rFonts w:ascii="Verdana" w:hAnsi="Verdana"/>
        </w:rPr>
        <w:t>‟</w:t>
      </w:r>
      <w:r w:rsidRPr="00B13A5E">
        <w:rPr>
          <w:rFonts w:ascii="Verdana" w:hAnsi="Verdana"/>
        </w:rPr>
        <w:t xml:space="preserve"> TN, WVGA mit 1500cd/m², 800:1</w:t>
      </w:r>
    </w:p>
    <w:p w14:paraId="1B901693" w14:textId="62C33E30" w:rsidR="002E14B5" w:rsidRPr="00B13A5E" w:rsidRDefault="002E14B5" w:rsidP="00630E83">
      <w:pPr>
        <w:pStyle w:val="Listenabsatz"/>
        <w:numPr>
          <w:ilvl w:val="0"/>
          <w:numId w:val="12"/>
        </w:numPr>
        <w:spacing w:line="360" w:lineRule="auto"/>
        <w:rPr>
          <w:rFonts w:ascii="Verdana" w:hAnsi="Verdana"/>
        </w:rPr>
      </w:pPr>
      <w:r w:rsidRPr="00B13A5E">
        <w:rPr>
          <w:rFonts w:ascii="Verdana" w:hAnsi="Verdana"/>
        </w:rPr>
        <w:t>AT104SN01: 10,4</w:t>
      </w:r>
      <w:r w:rsidR="00A2742E">
        <w:rPr>
          <w:rFonts w:ascii="Verdana" w:hAnsi="Verdana"/>
        </w:rPr>
        <w:t>‟</w:t>
      </w:r>
      <w:r w:rsidRPr="00B13A5E">
        <w:rPr>
          <w:rFonts w:ascii="Verdana" w:hAnsi="Verdana"/>
        </w:rPr>
        <w:t xml:space="preserve"> TN, SVGA mit 700cd/m², 700:1, integrierter </w:t>
      </w:r>
      <w:r w:rsidR="00A2742E">
        <w:rPr>
          <w:rFonts w:ascii="Verdana" w:hAnsi="Verdana"/>
        </w:rPr>
        <w:t>K</w:t>
      </w:r>
      <w:r w:rsidR="00A2742E" w:rsidRPr="00B13A5E">
        <w:rPr>
          <w:rFonts w:ascii="Verdana" w:hAnsi="Verdana"/>
        </w:rPr>
        <w:t>onverter</w:t>
      </w:r>
    </w:p>
    <w:p w14:paraId="01BEC8D8" w14:textId="7735A25B" w:rsidR="002E14B5" w:rsidRPr="00B13A5E" w:rsidRDefault="002E14B5" w:rsidP="00630E83">
      <w:pPr>
        <w:pStyle w:val="Listenabsatz"/>
        <w:numPr>
          <w:ilvl w:val="0"/>
          <w:numId w:val="12"/>
        </w:numPr>
        <w:spacing w:line="360" w:lineRule="auto"/>
        <w:rPr>
          <w:rFonts w:ascii="Verdana" w:hAnsi="Verdana"/>
        </w:rPr>
      </w:pPr>
      <w:r w:rsidRPr="00B13A5E">
        <w:rPr>
          <w:rFonts w:ascii="Verdana" w:hAnsi="Verdana"/>
        </w:rPr>
        <w:t>AT104SN11: 10,4</w:t>
      </w:r>
      <w:r w:rsidR="00A2742E">
        <w:rPr>
          <w:rFonts w:ascii="Verdana" w:hAnsi="Verdana"/>
        </w:rPr>
        <w:t>‟</w:t>
      </w:r>
      <w:r w:rsidRPr="00B13A5E">
        <w:rPr>
          <w:rFonts w:ascii="Verdana" w:hAnsi="Verdana"/>
        </w:rPr>
        <w:t xml:space="preserve"> TN, SVGA mit 1500cd/m², 700:1</w:t>
      </w:r>
    </w:p>
    <w:p w14:paraId="0F2BA5DE" w14:textId="78D457B0" w:rsidR="002E14B5" w:rsidRPr="00B13A5E" w:rsidRDefault="002E14B5" w:rsidP="00630E83">
      <w:pPr>
        <w:pStyle w:val="Listenabsatz"/>
        <w:numPr>
          <w:ilvl w:val="0"/>
          <w:numId w:val="12"/>
        </w:numPr>
        <w:spacing w:line="360" w:lineRule="auto"/>
        <w:rPr>
          <w:rFonts w:ascii="Verdana" w:hAnsi="Verdana"/>
        </w:rPr>
      </w:pPr>
      <w:r w:rsidRPr="00B13A5E">
        <w:rPr>
          <w:rFonts w:ascii="Verdana" w:hAnsi="Verdana"/>
        </w:rPr>
        <w:t>AT104XH01: 10,4</w:t>
      </w:r>
      <w:r w:rsidR="00A2742E">
        <w:rPr>
          <w:rFonts w:ascii="Verdana" w:hAnsi="Verdana"/>
        </w:rPr>
        <w:t>‟</w:t>
      </w:r>
      <w:r w:rsidRPr="00B13A5E">
        <w:rPr>
          <w:rFonts w:ascii="Verdana" w:hAnsi="Verdana"/>
        </w:rPr>
        <w:t xml:space="preserve"> TN, XGA mit 600cd/m², 700:1, integrierter </w:t>
      </w:r>
      <w:r w:rsidR="00A2742E">
        <w:rPr>
          <w:rFonts w:ascii="Verdana" w:hAnsi="Verdana"/>
        </w:rPr>
        <w:t>K</w:t>
      </w:r>
      <w:r w:rsidR="00A2742E" w:rsidRPr="00B13A5E">
        <w:rPr>
          <w:rFonts w:ascii="Verdana" w:hAnsi="Verdana"/>
        </w:rPr>
        <w:t>onverter</w:t>
      </w:r>
    </w:p>
    <w:p w14:paraId="02508969" w14:textId="77777777" w:rsidR="000F23EA" w:rsidRDefault="000F23EA" w:rsidP="002E14B5">
      <w:pPr>
        <w:spacing w:line="360" w:lineRule="auto"/>
        <w:rPr>
          <w:rFonts w:ascii="Verdana" w:hAnsi="Verdana"/>
        </w:rPr>
      </w:pPr>
    </w:p>
    <w:p w14:paraId="75516F48" w14:textId="29EB0501" w:rsidR="002E14B5" w:rsidRPr="002E14B5" w:rsidRDefault="000F23EA" w:rsidP="002E14B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Im zweiten</w:t>
      </w:r>
      <w:r w:rsidR="002E14B5" w:rsidRPr="002E14B5">
        <w:rPr>
          <w:rFonts w:ascii="Verdana" w:hAnsi="Verdana"/>
        </w:rPr>
        <w:t xml:space="preserve"> Quartal 2017 b</w:t>
      </w:r>
      <w:r w:rsidR="00630E83">
        <w:rPr>
          <w:rFonts w:ascii="Verdana" w:hAnsi="Verdana"/>
        </w:rPr>
        <w:t>ringt Mitsubishi ein weiteres 7-</w:t>
      </w:r>
      <w:r>
        <w:rPr>
          <w:rFonts w:ascii="Verdana" w:hAnsi="Verdana"/>
        </w:rPr>
        <w:t>Zoll</w:t>
      </w:r>
      <w:r w:rsidR="00630E83">
        <w:rPr>
          <w:rFonts w:ascii="Verdana" w:hAnsi="Verdana"/>
        </w:rPr>
        <w:t>-</w:t>
      </w:r>
      <w:r w:rsidR="002E14B5" w:rsidRPr="002E14B5">
        <w:rPr>
          <w:rFonts w:ascii="Verdana" w:hAnsi="Verdana"/>
        </w:rPr>
        <w:t xml:space="preserve">WVGA mit 1300cd/m² und dank IPS-Technologie weitem, symmetrischen Blickwinkel von v/h 170°/170° bei einem Kontrastverhältnis </w:t>
      </w:r>
      <w:r>
        <w:rPr>
          <w:rFonts w:ascii="Verdana" w:hAnsi="Verdana"/>
        </w:rPr>
        <w:t>von 1000:1 auf den Markt. I</w:t>
      </w:r>
      <w:r w:rsidR="00A2742E">
        <w:rPr>
          <w:rFonts w:ascii="Verdana" w:hAnsi="Verdana"/>
        </w:rPr>
        <w:t>m</w:t>
      </w:r>
      <w:r>
        <w:rPr>
          <w:rFonts w:ascii="Verdana" w:hAnsi="Verdana"/>
        </w:rPr>
        <w:t xml:space="preserve"> dritten</w:t>
      </w:r>
      <w:r w:rsidR="00630E83">
        <w:rPr>
          <w:rFonts w:ascii="Verdana" w:hAnsi="Verdana"/>
        </w:rPr>
        <w:t xml:space="preserve"> Quartal 2017 folgt ein 8-</w:t>
      </w:r>
      <w:r>
        <w:rPr>
          <w:rFonts w:ascii="Verdana" w:hAnsi="Verdana"/>
        </w:rPr>
        <w:t>Zoll</w:t>
      </w:r>
      <w:r w:rsidR="00630E83">
        <w:rPr>
          <w:rFonts w:ascii="Verdana" w:hAnsi="Verdana"/>
        </w:rPr>
        <w:t>-WVGA-</w:t>
      </w:r>
      <w:r w:rsidR="002E14B5" w:rsidRPr="002E14B5">
        <w:rPr>
          <w:rFonts w:ascii="Verdana" w:hAnsi="Verdana"/>
        </w:rPr>
        <w:t xml:space="preserve">IPS mit 1000cd/m² und </w:t>
      </w:r>
      <w:r>
        <w:rPr>
          <w:rFonts w:ascii="Verdana" w:hAnsi="Verdana"/>
        </w:rPr>
        <w:t xml:space="preserve">einem Kontrastverhältnis von </w:t>
      </w:r>
      <w:r w:rsidR="002E14B5" w:rsidRPr="002E14B5">
        <w:rPr>
          <w:rFonts w:ascii="Verdana" w:hAnsi="Verdana"/>
        </w:rPr>
        <w:t>ebenfalls 1000:1</w:t>
      </w:r>
      <w:r>
        <w:rPr>
          <w:rFonts w:ascii="Verdana" w:hAnsi="Verdana"/>
        </w:rPr>
        <w:t xml:space="preserve">. </w:t>
      </w:r>
      <w:r w:rsidR="002E14B5" w:rsidRPr="002E14B5">
        <w:rPr>
          <w:rFonts w:ascii="Verdana" w:hAnsi="Verdana"/>
        </w:rPr>
        <w:t>Wie alle Displays der AT-Serie bieten auch diese den extrem weiten Arbeitstemperaturbereich von -40 bis +85°C und die hohe Vibrationsfestigkeit von 6,8</w:t>
      </w:r>
      <w:r>
        <w:rPr>
          <w:rFonts w:ascii="Verdana" w:hAnsi="Verdana"/>
        </w:rPr>
        <w:t xml:space="preserve"> </w:t>
      </w:r>
      <w:r w:rsidR="002E14B5" w:rsidRPr="002E14B5">
        <w:rPr>
          <w:rFonts w:ascii="Verdana" w:hAnsi="Verdana"/>
        </w:rPr>
        <w:t>G. Die Lebensdauer de</w:t>
      </w:r>
      <w:r w:rsidR="00A2742E">
        <w:rPr>
          <w:rFonts w:ascii="Verdana" w:hAnsi="Verdana"/>
        </w:rPr>
        <w:t xml:space="preserve">r Hintergrundbeleuchtung </w:t>
      </w:r>
      <w:r w:rsidR="002E14B5" w:rsidRPr="002E14B5">
        <w:rPr>
          <w:rFonts w:ascii="Verdana" w:hAnsi="Verdana"/>
        </w:rPr>
        <w:t>bei der AT-Familie liegt jeweils bei beeindruckenden 100.000 Stunden.</w:t>
      </w:r>
      <w:r>
        <w:rPr>
          <w:rFonts w:ascii="Verdana" w:hAnsi="Verdana"/>
        </w:rPr>
        <w:t xml:space="preserve"> </w:t>
      </w:r>
      <w:r w:rsidR="002E14B5" w:rsidRPr="002E14B5">
        <w:rPr>
          <w:rFonts w:ascii="Verdana" w:hAnsi="Verdana"/>
        </w:rPr>
        <w:t>Distec hat viele Mitsubishi-Modelle ständig ab Lager verfügbar</w:t>
      </w:r>
      <w:r>
        <w:rPr>
          <w:rFonts w:ascii="Verdana" w:hAnsi="Verdana"/>
        </w:rPr>
        <w:t>.</w:t>
      </w:r>
    </w:p>
    <w:p w14:paraId="4955222C" w14:textId="77777777" w:rsidR="002E14B5" w:rsidRDefault="002E14B5" w:rsidP="002E14B5">
      <w:pPr>
        <w:spacing w:line="360" w:lineRule="auto"/>
        <w:rPr>
          <w:rFonts w:ascii="Verdana" w:hAnsi="Verdana"/>
        </w:rPr>
      </w:pPr>
    </w:p>
    <w:p w14:paraId="55F95E3F" w14:textId="7F9EBC41" w:rsidR="007E23E9" w:rsidRDefault="00451B19" w:rsidP="00451B19">
      <w:pPr>
        <w:spacing w:line="24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630E83">
        <w:rPr>
          <w:rFonts w:ascii="Verdana" w:hAnsi="Verdana"/>
        </w:rPr>
        <w:t>3.774</w:t>
      </w:r>
      <w:bookmarkStart w:id="0" w:name="_GoBack"/>
      <w:bookmarkEnd w:id="0"/>
    </w:p>
    <w:p w14:paraId="2DA16779" w14:textId="77777777" w:rsidR="00B13A5E" w:rsidRDefault="00B13A5E" w:rsidP="00451B19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287CAE5" w14:textId="134DE045"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lastRenderedPageBreak/>
        <w:t>Bilder</w:t>
      </w:r>
    </w:p>
    <w:p w14:paraId="1E7F7DBF" w14:textId="77777777"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196D2F" w14:paraId="597D2EAB" w14:textId="77777777" w:rsidTr="00B57719">
        <w:tc>
          <w:tcPr>
            <w:tcW w:w="2127" w:type="dxa"/>
            <w:shd w:val="clear" w:color="auto" w:fill="FFFFFF" w:themeFill="background1"/>
          </w:tcPr>
          <w:p w14:paraId="1C07D7F7" w14:textId="631A7A15" w:rsidR="00A1604B" w:rsidRDefault="00CB2BEA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9CA6687" wp14:editId="06C98B4A">
                  <wp:extent cx="1079500" cy="1079126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TFT-Display-Mitsubishi-AT104XH11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r="9974"/>
                          <a:stretch/>
                        </pic:blipFill>
                        <pic:spPr bwMode="auto">
                          <a:xfrm>
                            <a:off x="0" y="0"/>
                            <a:ext cx="108037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5204D345" w14:textId="26F715CD" w:rsidR="00EB2BF7" w:rsidRPr="000F23EA" w:rsidRDefault="00EB2BF7" w:rsidP="00EB2B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45939">
              <w:rPr>
                <w:rFonts w:ascii="Verdana" w:hAnsi="Verdana"/>
                <w:sz w:val="16"/>
                <w:szCs w:val="16"/>
              </w:rPr>
              <w:t xml:space="preserve">Bild 1: </w:t>
            </w:r>
            <w:r>
              <w:rPr>
                <w:rFonts w:ascii="Verdana" w:hAnsi="Verdana"/>
                <w:sz w:val="16"/>
                <w:szCs w:val="16"/>
              </w:rPr>
              <w:t xml:space="preserve">Distec bietet </w:t>
            </w:r>
            <w:r w:rsidR="00AD019A">
              <w:rPr>
                <w:rFonts w:ascii="Verdana" w:hAnsi="Verdana"/>
                <w:sz w:val="16"/>
                <w:szCs w:val="16"/>
              </w:rPr>
              <w:t xml:space="preserve">und ergänzt </w:t>
            </w:r>
            <w:r w:rsidRPr="000F23EA">
              <w:rPr>
                <w:rFonts w:ascii="Verdana" w:hAnsi="Verdana"/>
                <w:sz w:val="16"/>
                <w:szCs w:val="16"/>
              </w:rPr>
              <w:t xml:space="preserve">Mitsubishis 10,4 Zoll Kraftpaket der AT-Serie </w:t>
            </w:r>
            <w:r>
              <w:rPr>
                <w:rFonts w:ascii="Verdana" w:hAnsi="Verdana"/>
                <w:sz w:val="16"/>
                <w:szCs w:val="16"/>
              </w:rPr>
              <w:t xml:space="preserve">für </w:t>
            </w:r>
            <w:r w:rsidRPr="000F23EA">
              <w:rPr>
                <w:rFonts w:ascii="Verdana" w:hAnsi="Verdana"/>
                <w:sz w:val="16"/>
                <w:szCs w:val="16"/>
              </w:rPr>
              <w:t xml:space="preserve">herausfordernde industrielle Anforderungen </w:t>
            </w:r>
          </w:p>
          <w:p w14:paraId="1E29E219" w14:textId="77777777" w:rsidR="00EB2BF7" w:rsidRPr="00A2742E" w:rsidRDefault="00EB2BF7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5090AF3" w14:textId="77777777" w:rsidR="00451B19" w:rsidRPr="0037113C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14:paraId="76F6147E" w14:textId="0F2B84C7" w:rsidR="00A1604B" w:rsidRPr="005A7EB3" w:rsidRDefault="00626C28" w:rsidP="0049776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5D7F3A" w:rsidRPr="0037113C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CB2BEA" w:rsidRPr="00CB2BEA">
              <w:rPr>
                <w:rFonts w:ascii="Verdana" w:hAnsi="Verdana"/>
                <w:sz w:val="16"/>
                <w:szCs w:val="16"/>
                <w:lang w:val="en-US"/>
              </w:rPr>
              <w:t>Distec-TFT-Display-Mitsubishi-AT104XH11-H.jpg</w:t>
            </w:r>
          </w:p>
        </w:tc>
      </w:tr>
      <w:tr w:rsidR="00160E8E" w:rsidRPr="00196D2F" w14:paraId="4D330AE5" w14:textId="77777777" w:rsidTr="00D23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742A91" w14:textId="77777777" w:rsidR="00160E8E" w:rsidRDefault="00160E8E" w:rsidP="00D2316C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2D91CB5A" w14:textId="77777777"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60E8E" w:rsidRPr="00196D2F" w14:paraId="05944D91" w14:textId="77777777" w:rsidTr="00D23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5CCCE" w14:textId="77777777" w:rsidR="00160E8E" w:rsidRDefault="00160E8E" w:rsidP="00D2316C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A865217" wp14:editId="7E081405">
                  <wp:extent cx="1076325" cy="1085850"/>
                  <wp:effectExtent l="0" t="0" r="952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3CFEDDF7" w14:textId="77777777"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17BFC">
              <w:rPr>
                <w:rFonts w:ascii="Verdana" w:hAnsi="Verdana"/>
                <w:sz w:val="16"/>
                <w:szCs w:val="16"/>
              </w:rPr>
              <w:t xml:space="preserve">Bild 2: Matthias Keller ist Vertriebs- und Marketingleiter Komponenten der Distec GmbH </w:t>
            </w:r>
          </w:p>
          <w:p w14:paraId="1896327C" w14:textId="77777777" w:rsidR="00160E8E" w:rsidRPr="00D17BFC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51B8C26" w14:textId="77777777"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14:paraId="1CDC6420" w14:textId="77777777"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http://www.ahlendorf-news.com/media/news/images/Distec-Matthias-Keller-H.jpg</w:t>
            </w:r>
          </w:p>
          <w:p w14:paraId="4DF9DCB1" w14:textId="77777777" w:rsidR="00160E8E" w:rsidRDefault="00160E8E" w:rsidP="00D2316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2570704B" w14:textId="77777777" w:rsidR="00FE2F0E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590C50F" w14:textId="77777777" w:rsidR="00FE2F0E" w:rsidRPr="00DF6499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7DE4CC27" w14:textId="77777777" w:rsidR="00471DF7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t>Über Distec</w:t>
      </w:r>
    </w:p>
    <w:p w14:paraId="4D78F019" w14:textId="77777777" w:rsidR="0021369A" w:rsidRPr="00A1604B" w:rsidRDefault="0021369A" w:rsidP="00471DF7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339FD9B5" w14:textId="77777777" w:rsidR="00471DF7" w:rsidRPr="00A1604B" w:rsidRDefault="00471DF7" w:rsidP="00D32029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 xml:space="preserve">-Service. </w:t>
      </w:r>
      <w:r w:rsidR="00D32029" w:rsidRPr="00D32029">
        <w:rPr>
          <w:rFonts w:ascii="Verdana" w:hAnsi="Verdana"/>
          <w:sz w:val="16"/>
          <w:szCs w:val="16"/>
        </w:rPr>
        <w:t xml:space="preserve">Seit dem 01.01.2016 ist die Distec GmbH ein Mitglied der </w:t>
      </w:r>
      <w:proofErr w:type="spellStart"/>
      <w:r w:rsidR="00D32029" w:rsidRPr="00D32029">
        <w:rPr>
          <w:rFonts w:ascii="Verdana" w:hAnsi="Verdana"/>
          <w:sz w:val="16"/>
          <w:szCs w:val="16"/>
        </w:rPr>
        <w:t>Fortec</w:t>
      </w:r>
      <w:proofErr w:type="spellEnd"/>
      <w:r w:rsidR="00D32029" w:rsidRPr="00D32029">
        <w:rPr>
          <w:rFonts w:ascii="Verdana" w:hAnsi="Verdana"/>
          <w:sz w:val="16"/>
          <w:szCs w:val="16"/>
        </w:rPr>
        <w:t xml:space="preserve"> Group und kann auf die Produkte, Dienstleistungen und das Knowhow eines umfangreichen Hightech Firmennetzwerks zurückgreifen. Eine perfekte Ergänzung zum bestehenden Produktportfolio.</w:t>
      </w:r>
      <w:r w:rsidR="00D32029">
        <w:rPr>
          <w:rFonts w:ascii="Verdana" w:hAnsi="Verdana"/>
          <w:sz w:val="16"/>
          <w:szCs w:val="16"/>
        </w:rPr>
        <w:t xml:space="preserve"> </w:t>
      </w:r>
      <w:r w:rsidRPr="00A1604B">
        <w:rPr>
          <w:rFonts w:ascii="Verdana" w:hAnsi="Verdana"/>
          <w:sz w:val="16"/>
          <w:szCs w:val="16"/>
        </w:rPr>
        <w:t>Weitere Informationen unter http://www.d</w:t>
      </w:r>
      <w:r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</w:p>
    <w:p w14:paraId="166FBA71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575031AE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14:paraId="3A8EB5A1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GmbH, Germering, http://www.distec.de</w:t>
      </w:r>
    </w:p>
    <w:p w14:paraId="0FDABE07" w14:textId="77777777" w:rsidR="00471DF7" w:rsidRPr="00A2742E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A2742E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14:paraId="55B8D288" w14:textId="77777777" w:rsidR="00471DF7" w:rsidRPr="00A2742E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A2742E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A2742E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14:paraId="2E7189E4" w14:textId="77777777" w:rsidR="00471DF7" w:rsidRPr="0000442D" w:rsidRDefault="00471DF7" w:rsidP="00471DF7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Pr="006D5049">
        <w:rPr>
          <w:rFonts w:ascii="Verdana" w:hAnsi="Verdana"/>
          <w:sz w:val="16"/>
          <w:szCs w:val="16"/>
        </w:rPr>
        <w:t>ŞTi</w:t>
      </w:r>
      <w:proofErr w:type="spellEnd"/>
      <w:r w:rsidRPr="006D5049">
        <w:rPr>
          <w:rFonts w:ascii="Verdana" w:hAnsi="Verdana"/>
          <w:sz w:val="16"/>
          <w:szCs w:val="16"/>
        </w:rPr>
        <w:t>., Istanbul, http://www.data-display.com.tr</w:t>
      </w:r>
    </w:p>
    <w:p w14:paraId="54C3CB8A" w14:textId="77777777" w:rsidR="00471DF7" w:rsidRPr="0000442D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7664538F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14:paraId="01E67A68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14:paraId="01F2992A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14:paraId="52EA8845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14:paraId="0A7AAFC2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14:paraId="1FB55881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14:paraId="0B111B18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14:paraId="2A490D1C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>
        <w:rPr>
          <w:rFonts w:ascii="Verdana" w:hAnsi="Verdana"/>
          <w:sz w:val="16"/>
          <w:szCs w:val="16"/>
        </w:rPr>
        <w:t>atadisplay-group.de</w:t>
      </w:r>
    </w:p>
    <w:p w14:paraId="4F88B726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4AE70DB0" w14:textId="77777777"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14:paraId="1D04ED76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61167725" w14:textId="77777777" w:rsidR="00471DF7" w:rsidRPr="002C33B2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14:paraId="35E5B7E2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48CC3317" w14:textId="77777777"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14:paraId="5CD0D8F6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ahlendorf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communication</w:t>
      </w:r>
      <w:proofErr w:type="spellEnd"/>
    </w:p>
    <w:p w14:paraId="53204CE1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>
        <w:rPr>
          <w:rFonts w:ascii="Verdana" w:hAnsi="Verdana"/>
          <w:sz w:val="16"/>
          <w:szCs w:val="16"/>
        </w:rPr>
        <w:t>9739098</w:t>
      </w:r>
    </w:p>
    <w:p w14:paraId="193222B7" w14:textId="77777777" w:rsidR="00295699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B13A5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072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380E5" w14:textId="77777777" w:rsidR="008E0B31" w:rsidRDefault="008E0B31">
      <w:r>
        <w:separator/>
      </w:r>
    </w:p>
  </w:endnote>
  <w:endnote w:type="continuationSeparator" w:id="0">
    <w:p w14:paraId="43BE194A" w14:textId="77777777" w:rsidR="008E0B31" w:rsidRDefault="008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5172F524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2E2C3EED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1D310586" w14:textId="77777777" w:rsidTr="00013631">
                  <w:tc>
                    <w:tcPr>
                      <w:tcW w:w="2514" w:type="dxa"/>
                    </w:tcPr>
                    <w:p w14:paraId="79C23790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2ADA968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1ECEC08C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7CBD711B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AA90622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15CFA6E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37000AA7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17A58774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444A3E5D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6F474BBA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7CADAF55" w14:textId="77777777" w:rsidR="00DE73CF" w:rsidRDefault="00DE73CF" w:rsidP="00FB2AD8"/>
            </w:tc>
          </w:tr>
        </w:tbl>
        <w:p w14:paraId="7276C510" w14:textId="77777777" w:rsidR="00DE73CF" w:rsidRDefault="00DE73CF" w:rsidP="00FB2AD8"/>
      </w:tc>
    </w:tr>
  </w:tbl>
  <w:p w14:paraId="42334982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62190372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5152B225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3B7C80D8" w14:textId="77777777" w:rsidTr="004A79D4">
                  <w:tc>
                    <w:tcPr>
                      <w:tcW w:w="2160" w:type="dxa"/>
                    </w:tcPr>
                    <w:p w14:paraId="162EB9CA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199A299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4A3A49F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393466D7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2A5A255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F574F46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33891403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CD179ED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7B3F53D5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4780114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1724D22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7A9EDC75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3267C08D" w14:textId="77777777" w:rsidR="00DE73CF" w:rsidRDefault="00DE73CF" w:rsidP="00FB2AD8"/>
            </w:tc>
          </w:tr>
        </w:tbl>
        <w:p w14:paraId="6C8915DF" w14:textId="77777777" w:rsidR="00DE73CF" w:rsidRDefault="00DE73CF"/>
      </w:tc>
    </w:tr>
  </w:tbl>
  <w:p w14:paraId="74A61AEE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9CDD3" w14:textId="77777777" w:rsidR="008E0B31" w:rsidRDefault="008E0B31">
      <w:r>
        <w:separator/>
      </w:r>
    </w:p>
  </w:footnote>
  <w:footnote w:type="continuationSeparator" w:id="0">
    <w:p w14:paraId="08584AFC" w14:textId="77777777" w:rsidR="008E0B31" w:rsidRDefault="008E0B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71AA" w14:textId="77777777"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142D5A94" wp14:editId="2AF89664">
          <wp:extent cx="1476059" cy="111442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DAE3DC4" wp14:editId="40844DF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53BF7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113A4F92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050B498B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1D110123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E3DC4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" stroked="f">
              <v:textbox style="mso-fit-shape-to-text:t">
                <w:txbxContent>
                  <w:p w14:paraId="4CE53BF7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113A4F92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050B498B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1D110123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AFB454" wp14:editId="25A5CBD1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F2499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88C779" wp14:editId="6E594FC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3724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2D65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356C242" wp14:editId="62676213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D36A7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DC6846E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13D328A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6CC884F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6C242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3A1D36A7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DC6846E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13D328A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6CC884F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2A55BC" wp14:editId="7A27D72C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A5AFC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38F130F7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17F04F25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791908FE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A2742E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507AEE36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A2742E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171163DD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A2742E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1130CB63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A2742E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17F74DFD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05779F28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59217681" w14:textId="77777777" w:rsidR="00DE73CF" w:rsidRPr="00A2742E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A2742E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73CC1CCF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787A2B41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A55BC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092A5AFC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38F130F7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17F04F25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791908FE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A2742E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507AEE36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A2742E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171163DD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A2742E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1130CB63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A2742E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17F74DFD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05779F28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59217681" w14:textId="77777777" w:rsidR="00DE73CF" w:rsidRPr="00A2742E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2742E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73CC1CCF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787A2B41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76B6EE" wp14:editId="1654C3B9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C56A8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A6386E7" wp14:editId="173B155A">
                                <wp:extent cx="1288415" cy="1081405"/>
                                <wp:effectExtent l="0" t="0" r="6985" b="4445"/>
                                <wp:docPr id="2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6B6EE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308C56A8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A6386E7" wp14:editId="173B155A">
                          <wp:extent cx="1288415" cy="1081405"/>
                          <wp:effectExtent l="0" t="0" r="6985" b="4445"/>
                          <wp:docPr id="2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F23A9"/>
    <w:multiLevelType w:val="hybridMultilevel"/>
    <w:tmpl w:val="34FC0C98"/>
    <w:lvl w:ilvl="0" w:tplc="4094D404">
      <w:numFmt w:val="bullet"/>
      <w:lvlText w:val="•"/>
      <w:lvlJc w:val="left"/>
      <w:pPr>
        <w:ind w:left="1060" w:hanging="70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960A9"/>
    <w:multiLevelType w:val="hybridMultilevel"/>
    <w:tmpl w:val="F984E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2" w:dllVersion="6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228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A6CF6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E7B59"/>
    <w:rsid w:val="000F063D"/>
    <w:rsid w:val="000F23EA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B21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0E8E"/>
    <w:rsid w:val="001642C2"/>
    <w:rsid w:val="0016557B"/>
    <w:rsid w:val="00167438"/>
    <w:rsid w:val="00170415"/>
    <w:rsid w:val="00175AB2"/>
    <w:rsid w:val="00176CF6"/>
    <w:rsid w:val="00177391"/>
    <w:rsid w:val="001801A8"/>
    <w:rsid w:val="00195F0D"/>
    <w:rsid w:val="00196D2F"/>
    <w:rsid w:val="001A1E1A"/>
    <w:rsid w:val="001A30E5"/>
    <w:rsid w:val="001A4429"/>
    <w:rsid w:val="001A6466"/>
    <w:rsid w:val="001A752D"/>
    <w:rsid w:val="001A7753"/>
    <w:rsid w:val="001B14FD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716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5681"/>
    <w:rsid w:val="001F6664"/>
    <w:rsid w:val="001F7695"/>
    <w:rsid w:val="001F78F2"/>
    <w:rsid w:val="001F7A3D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1530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C9"/>
    <w:rsid w:val="002C654D"/>
    <w:rsid w:val="002D0AFB"/>
    <w:rsid w:val="002D1B52"/>
    <w:rsid w:val="002D1DE7"/>
    <w:rsid w:val="002D3920"/>
    <w:rsid w:val="002D497A"/>
    <w:rsid w:val="002D66D9"/>
    <w:rsid w:val="002E14B5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47DB"/>
    <w:rsid w:val="003650A2"/>
    <w:rsid w:val="00366255"/>
    <w:rsid w:val="003700E8"/>
    <w:rsid w:val="0037113C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4027"/>
    <w:rsid w:val="00386110"/>
    <w:rsid w:val="003870F4"/>
    <w:rsid w:val="0039181A"/>
    <w:rsid w:val="00391CB3"/>
    <w:rsid w:val="0039265C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1E2F"/>
    <w:rsid w:val="00447230"/>
    <w:rsid w:val="0044738C"/>
    <w:rsid w:val="00451B19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2CC7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1BBA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07A3"/>
    <w:rsid w:val="005033A6"/>
    <w:rsid w:val="00506E1E"/>
    <w:rsid w:val="00512F89"/>
    <w:rsid w:val="00514179"/>
    <w:rsid w:val="00517C14"/>
    <w:rsid w:val="005210CA"/>
    <w:rsid w:val="005214CB"/>
    <w:rsid w:val="00521FFC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19E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48CC"/>
    <w:rsid w:val="0061547F"/>
    <w:rsid w:val="00620A3A"/>
    <w:rsid w:val="006213E0"/>
    <w:rsid w:val="00623D95"/>
    <w:rsid w:val="006242EE"/>
    <w:rsid w:val="00626C28"/>
    <w:rsid w:val="006306C6"/>
    <w:rsid w:val="00630E83"/>
    <w:rsid w:val="006330B4"/>
    <w:rsid w:val="006359B8"/>
    <w:rsid w:val="0063652F"/>
    <w:rsid w:val="00641A6A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E6039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31DD"/>
    <w:rsid w:val="007314DF"/>
    <w:rsid w:val="007337C8"/>
    <w:rsid w:val="00733ED9"/>
    <w:rsid w:val="0073632B"/>
    <w:rsid w:val="00736392"/>
    <w:rsid w:val="00740616"/>
    <w:rsid w:val="0074307A"/>
    <w:rsid w:val="00743137"/>
    <w:rsid w:val="00746938"/>
    <w:rsid w:val="007501A8"/>
    <w:rsid w:val="00751624"/>
    <w:rsid w:val="00751A2C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664"/>
    <w:rsid w:val="00773F6D"/>
    <w:rsid w:val="0077539B"/>
    <w:rsid w:val="00776AFC"/>
    <w:rsid w:val="00777720"/>
    <w:rsid w:val="00783316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A6840"/>
    <w:rsid w:val="007B0BCC"/>
    <w:rsid w:val="007B69A6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4323"/>
    <w:rsid w:val="007F4548"/>
    <w:rsid w:val="007F73A5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17A27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1935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D009B"/>
    <w:rsid w:val="008D2058"/>
    <w:rsid w:val="008D2CE7"/>
    <w:rsid w:val="008D6530"/>
    <w:rsid w:val="008E0B31"/>
    <w:rsid w:val="008E26D3"/>
    <w:rsid w:val="008E38AA"/>
    <w:rsid w:val="008F7D76"/>
    <w:rsid w:val="0090019E"/>
    <w:rsid w:val="00900ABD"/>
    <w:rsid w:val="009014C0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675"/>
    <w:rsid w:val="009D4995"/>
    <w:rsid w:val="009D79B7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2742E"/>
    <w:rsid w:val="00A30EE4"/>
    <w:rsid w:val="00A3241F"/>
    <w:rsid w:val="00A34293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6139"/>
    <w:rsid w:val="00AC7860"/>
    <w:rsid w:val="00AD019A"/>
    <w:rsid w:val="00AD2828"/>
    <w:rsid w:val="00AD3E95"/>
    <w:rsid w:val="00AD5753"/>
    <w:rsid w:val="00AD7616"/>
    <w:rsid w:val="00AE04E1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3A5E"/>
    <w:rsid w:val="00B14E53"/>
    <w:rsid w:val="00B20BC9"/>
    <w:rsid w:val="00B25116"/>
    <w:rsid w:val="00B30767"/>
    <w:rsid w:val="00B30B84"/>
    <w:rsid w:val="00B35F94"/>
    <w:rsid w:val="00B3653D"/>
    <w:rsid w:val="00B37B79"/>
    <w:rsid w:val="00B470FB"/>
    <w:rsid w:val="00B47166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1FE"/>
    <w:rsid w:val="00B91737"/>
    <w:rsid w:val="00B918BE"/>
    <w:rsid w:val="00B94D89"/>
    <w:rsid w:val="00B95197"/>
    <w:rsid w:val="00B95252"/>
    <w:rsid w:val="00B96090"/>
    <w:rsid w:val="00B96A08"/>
    <w:rsid w:val="00B9749F"/>
    <w:rsid w:val="00BA43C0"/>
    <w:rsid w:val="00BA5657"/>
    <w:rsid w:val="00BA68B2"/>
    <w:rsid w:val="00BB0C88"/>
    <w:rsid w:val="00BB0F7D"/>
    <w:rsid w:val="00BB1D18"/>
    <w:rsid w:val="00BC1836"/>
    <w:rsid w:val="00BC5CAE"/>
    <w:rsid w:val="00BC6088"/>
    <w:rsid w:val="00BC74E4"/>
    <w:rsid w:val="00BC773D"/>
    <w:rsid w:val="00BD00CC"/>
    <w:rsid w:val="00BD2DEF"/>
    <w:rsid w:val="00BD40F0"/>
    <w:rsid w:val="00BD4D7A"/>
    <w:rsid w:val="00BD613E"/>
    <w:rsid w:val="00BD7872"/>
    <w:rsid w:val="00BE2EF6"/>
    <w:rsid w:val="00BE3497"/>
    <w:rsid w:val="00BE6FCE"/>
    <w:rsid w:val="00BE7744"/>
    <w:rsid w:val="00BF2612"/>
    <w:rsid w:val="00BF2866"/>
    <w:rsid w:val="00BF65C9"/>
    <w:rsid w:val="00BF6E43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2747C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6917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2BEA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259B"/>
    <w:rsid w:val="00CD4858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5C03"/>
    <w:rsid w:val="00D77AE4"/>
    <w:rsid w:val="00D829B5"/>
    <w:rsid w:val="00D85BF3"/>
    <w:rsid w:val="00D87D83"/>
    <w:rsid w:val="00D918FC"/>
    <w:rsid w:val="00D924E3"/>
    <w:rsid w:val="00D9496A"/>
    <w:rsid w:val="00DA1A82"/>
    <w:rsid w:val="00DA46D7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6499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4005"/>
    <w:rsid w:val="00E676FE"/>
    <w:rsid w:val="00E730D6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27D4"/>
    <w:rsid w:val="00EA32A7"/>
    <w:rsid w:val="00EA3E91"/>
    <w:rsid w:val="00EA4DDA"/>
    <w:rsid w:val="00EA5C06"/>
    <w:rsid w:val="00EB0B72"/>
    <w:rsid w:val="00EB11A0"/>
    <w:rsid w:val="00EB2BF7"/>
    <w:rsid w:val="00EB516D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56B61"/>
    <w:rsid w:val="00F6167D"/>
    <w:rsid w:val="00F66B73"/>
    <w:rsid w:val="00F70F3C"/>
    <w:rsid w:val="00F73064"/>
    <w:rsid w:val="00F7419E"/>
    <w:rsid w:val="00F756C9"/>
    <w:rsid w:val="00F75948"/>
    <w:rsid w:val="00F761BF"/>
    <w:rsid w:val="00F80411"/>
    <w:rsid w:val="00F827E8"/>
    <w:rsid w:val="00F87CAE"/>
    <w:rsid w:val="00F90866"/>
    <w:rsid w:val="00F91BC6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2F0E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EBD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B1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C984-942F-2F4C-BAE8-1EE80989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5445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6</cp:revision>
  <cp:lastPrinted>2016-08-26T09:14:00Z</cp:lastPrinted>
  <dcterms:created xsi:type="dcterms:W3CDTF">2017-02-22T08:32:00Z</dcterms:created>
  <dcterms:modified xsi:type="dcterms:W3CDTF">2017-02-22T08:47:00Z</dcterms:modified>
</cp:coreProperties>
</file>