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EC" w:rsidRPr="0037363B" w:rsidRDefault="001920EC">
      <w:pPr>
        <w:jc w:val="both"/>
        <w:rPr>
          <w:rStyle w:val="a"/>
          <w:rFonts w:ascii="Calibri" w:eastAsia="Calibri" w:hAnsi="Calibri" w:cs="Calibri" w:hint="default"/>
          <w:b/>
          <w:bCs/>
        </w:rPr>
      </w:pPr>
      <w:r w:rsidRPr="0037363B">
        <w:rPr>
          <w:rStyle w:val="a"/>
          <w:rFonts w:eastAsia="Helvetica"/>
          <w:b/>
          <w:bCs/>
        </w:rPr>
        <w:t>ラスチック光ファイバーの実現のために提携</w:t>
      </w:r>
    </w:p>
    <w:p w:rsidR="00C342EC" w:rsidRPr="0037363B" w:rsidRDefault="00C342EC">
      <w:pPr>
        <w:jc w:val="both"/>
        <w:rPr>
          <w:rStyle w:val="a"/>
          <w:rFonts w:ascii="Calibri" w:eastAsia="Calibri" w:hAnsi="Calibri" w:cs="Calibri" w:hint="default"/>
          <w:b/>
          <w:bCs/>
          <w:lang w:val="en-US"/>
        </w:rPr>
      </w:pPr>
    </w:p>
    <w:p w:rsidR="00C342EC" w:rsidRPr="0037363B" w:rsidRDefault="001920EC">
      <w:pPr>
        <w:jc w:val="both"/>
        <w:rPr>
          <w:rStyle w:val="a"/>
          <w:rFonts w:ascii="Calibri" w:eastAsia="Calibri" w:hAnsi="Calibri" w:cs="Calibri" w:hint="default"/>
          <w:b/>
          <w:bCs/>
        </w:rPr>
      </w:pPr>
      <w:r w:rsidRPr="0037363B">
        <w:rPr>
          <w:rStyle w:val="a"/>
          <w:rFonts w:ascii="Calibri" w:hAnsi="Calibri"/>
          <w:b/>
          <w:bCs/>
          <w:lang w:val="en-US"/>
        </w:rPr>
        <w:t xml:space="preserve">ISO 21111 </w:t>
      </w:r>
      <w:r w:rsidRPr="0037363B">
        <w:rPr>
          <w:rStyle w:val="a"/>
          <w:rFonts w:eastAsia="Helvetica"/>
          <w:b/>
          <w:bCs/>
        </w:rPr>
        <w:t>により標準化デザインおよび光ギガビット</w:t>
      </w:r>
      <w:r w:rsidRPr="0037363B">
        <w:rPr>
          <w:rStyle w:val="a"/>
          <w:rFonts w:ascii="Calibri" w:hAnsi="Calibri"/>
          <w:b/>
          <w:bCs/>
          <w:lang w:val="en-US"/>
        </w:rPr>
        <w:t xml:space="preserve"> </w:t>
      </w:r>
      <w:r w:rsidRPr="0037363B">
        <w:rPr>
          <w:rStyle w:val="a"/>
          <w:rFonts w:eastAsia="Helvetica"/>
          <w:b/>
          <w:bCs/>
        </w:rPr>
        <w:t>ネットワーク</w:t>
      </w:r>
    </w:p>
    <w:p w:rsidR="00C342EC" w:rsidRDefault="00C342EC">
      <w:pPr>
        <w:jc w:val="both"/>
        <w:rPr>
          <w:rStyle w:val="a"/>
          <w:rFonts w:ascii="Calibri" w:eastAsia="Calibri" w:hAnsi="Calibri" w:cs="Calibri" w:hint="default"/>
          <w:lang w:val="en-US"/>
        </w:rPr>
      </w:pPr>
    </w:p>
    <w:p w:rsidR="00C342EC" w:rsidRDefault="001920EC">
      <w:pPr>
        <w:jc w:val="both"/>
        <w:rPr>
          <w:rStyle w:val="a"/>
          <w:rFonts w:ascii="Calibri" w:eastAsia="Calibri" w:hAnsi="Calibri" w:cs="Calibri" w:hint="default"/>
        </w:rPr>
      </w:pPr>
      <w:r>
        <w:rPr>
          <w:rStyle w:val="a"/>
          <w:rFonts w:eastAsia="ＭＳ Ｐゴシック"/>
        </w:rPr>
        <w:t>マドリッド（</w:t>
      </w:r>
      <w:bookmarkStart w:id="0" w:name="_GoBack"/>
      <w:bookmarkEnd w:id="0"/>
      <w:r>
        <w:rPr>
          <w:rStyle w:val="a"/>
          <w:rFonts w:eastAsia="ＭＳ Ｐゴシック"/>
        </w:rPr>
        <w:t>スペイン）およびサンタ・クララ（アメリカ合衆国カリフォルニア州）、</w:t>
      </w:r>
      <w:r>
        <w:rPr>
          <w:rStyle w:val="a"/>
          <w:rFonts w:ascii="Calibri" w:hAnsi="Calibri"/>
          <w:lang w:val="en-US"/>
        </w:rPr>
        <w:t>2020</w:t>
      </w:r>
      <w:r>
        <w:rPr>
          <w:rStyle w:val="a"/>
          <w:rFonts w:eastAsia="ＭＳ Ｐゴシック"/>
        </w:rPr>
        <w:t>年</w:t>
      </w:r>
      <w:r>
        <w:rPr>
          <w:rStyle w:val="a"/>
          <w:rFonts w:ascii="Calibri" w:hAnsi="Calibri"/>
          <w:lang w:val="en-US"/>
        </w:rPr>
        <w:t>8</w:t>
      </w:r>
      <w:r>
        <w:rPr>
          <w:rStyle w:val="a"/>
          <w:rFonts w:eastAsia="ＭＳ Ｐゴシック"/>
        </w:rPr>
        <w:t>月</w:t>
      </w:r>
      <w:r>
        <w:rPr>
          <w:rStyle w:val="a"/>
          <w:rFonts w:ascii="Calibri" w:hAnsi="Calibri"/>
          <w:lang w:val="en-US"/>
        </w:rPr>
        <w:t>1</w:t>
      </w:r>
      <w:r w:rsidR="005267EB">
        <w:rPr>
          <w:rStyle w:val="a"/>
          <w:rFonts w:ascii="Calibri" w:hAnsi="Calibri" w:hint="default"/>
          <w:lang w:val="en-US"/>
        </w:rPr>
        <w:t>2</w:t>
      </w:r>
      <w:r>
        <w:rPr>
          <w:rStyle w:val="a"/>
          <w:rFonts w:eastAsia="ＭＳ Ｐゴシック"/>
        </w:rPr>
        <w:t>日</w:t>
      </w:r>
      <w:r>
        <w:rPr>
          <w:rStyle w:val="a"/>
          <w:rFonts w:ascii="Calibri" w:hAnsi="Calibri" w:hint="default"/>
          <w:lang w:val="en-US"/>
        </w:rPr>
        <w:t xml:space="preserve">  – </w:t>
      </w:r>
      <w:r>
        <w:rPr>
          <w:rStyle w:val="a"/>
          <w:rFonts w:eastAsia="ＭＳ Ｐゴシック"/>
        </w:rPr>
        <w:t>エンジニアリング</w:t>
      </w:r>
      <w:r>
        <w:rPr>
          <w:rStyle w:val="a"/>
          <w:rFonts w:ascii="Calibri" w:hAnsi="Calibri"/>
          <w:lang w:val="en-US"/>
        </w:rPr>
        <w:t xml:space="preserve"> </w:t>
      </w:r>
      <w:r>
        <w:rPr>
          <w:rStyle w:val="a"/>
          <w:rFonts w:eastAsia="ＭＳ Ｐゴシック"/>
        </w:rPr>
        <w:t>サービスおよびコネクティビティ、チャージングのグローバル</w:t>
      </w:r>
      <w:r>
        <w:rPr>
          <w:rStyle w:val="a"/>
          <w:rFonts w:ascii="Calibri" w:hAnsi="Calibri"/>
          <w:lang w:val="en-US"/>
        </w:rPr>
        <w:t xml:space="preserve"> </w:t>
      </w:r>
      <w:r>
        <w:rPr>
          <w:rStyle w:val="a"/>
          <w:rFonts w:eastAsia="ＭＳ Ｐゴシック"/>
        </w:rPr>
        <w:t>リーダー</w:t>
      </w:r>
      <w:r>
        <w:rPr>
          <w:rStyle w:val="a"/>
          <w:rFonts w:ascii="Calibri" w:hAnsi="Calibri"/>
          <w:lang w:val="en-US"/>
        </w:rPr>
        <w:t xml:space="preserve"> Granite River Labs(GRL) </w:t>
      </w:r>
      <w:r>
        <w:rPr>
          <w:rStyle w:val="a"/>
          <w:rFonts w:eastAsia="ＭＳ Ｐゴシック"/>
        </w:rPr>
        <w:t>と</w:t>
      </w:r>
      <w:r>
        <w:rPr>
          <w:rStyle w:val="a"/>
          <w:rFonts w:ascii="Calibri" w:hAnsi="Calibri"/>
          <w:lang w:val="en-US"/>
        </w:rPr>
        <w:t>POF</w:t>
      </w:r>
      <w:r>
        <w:rPr>
          <w:rStyle w:val="a"/>
          <w:rFonts w:eastAsia="ＭＳ Ｐゴシック"/>
        </w:rPr>
        <w:t>（プラスチック光ファイバー）通信向けギガビット</w:t>
      </w:r>
      <w:r>
        <w:rPr>
          <w:rStyle w:val="a"/>
          <w:rFonts w:ascii="Calibri" w:hAnsi="Calibri"/>
          <w:lang w:val="en-US"/>
        </w:rPr>
        <w:t xml:space="preserve"> </w:t>
      </w:r>
      <w:r>
        <w:rPr>
          <w:rStyle w:val="a"/>
          <w:rFonts w:eastAsia="ＭＳ Ｐゴシック"/>
        </w:rPr>
        <w:t>トランシーバーの主サプライヤー</w:t>
      </w:r>
      <w:r>
        <w:rPr>
          <w:rStyle w:val="a"/>
          <w:rFonts w:ascii="ＭＳ Ｐゴシック" w:hAnsi="ＭＳ Ｐゴシック"/>
          <w:lang w:val="en-US"/>
        </w:rPr>
        <w:t xml:space="preserve"> </w:t>
      </w:r>
      <w:r>
        <w:rPr>
          <w:rStyle w:val="a"/>
          <w:rFonts w:ascii="Calibri" w:hAnsi="Calibri"/>
          <w:lang w:val="en-US"/>
        </w:rPr>
        <w:t xml:space="preserve">KDPOF </w:t>
      </w:r>
      <w:r>
        <w:rPr>
          <w:rStyle w:val="a"/>
          <w:rFonts w:eastAsia="ＭＳ Ｐゴシック"/>
        </w:rPr>
        <w:t>は、</w:t>
      </w:r>
      <w:r>
        <w:rPr>
          <w:rStyle w:val="a"/>
          <w:rFonts w:ascii="Calibri" w:hAnsi="Calibri"/>
          <w:lang w:val="en-US"/>
        </w:rPr>
        <w:t>1Gb/</w:t>
      </w:r>
      <w:r>
        <w:rPr>
          <w:rStyle w:val="a"/>
          <w:rFonts w:eastAsia="ＭＳ Ｐゴシック"/>
        </w:rPr>
        <w:t>秒の車載光接続に関する仕様が</w:t>
      </w:r>
      <w:r>
        <w:rPr>
          <w:rStyle w:val="a"/>
          <w:rFonts w:eastAsia="ＭＳ Ｐゴシック"/>
        </w:rPr>
        <w:t>国際標準化機構（</w:t>
      </w:r>
      <w:r>
        <w:rPr>
          <w:rStyle w:val="a"/>
          <w:rFonts w:ascii="Calibri" w:hAnsi="Calibri"/>
          <w:lang w:val="en-US"/>
        </w:rPr>
        <w:t>ISO</w:t>
      </w:r>
      <w:r>
        <w:rPr>
          <w:rStyle w:val="a"/>
          <w:rFonts w:eastAsia="ＭＳ Ｐゴシック"/>
        </w:rPr>
        <w:t>）に承認されたと発表しました。</w:t>
      </w:r>
    </w:p>
    <w:p w:rsidR="00C342EC" w:rsidRDefault="00C342EC">
      <w:pPr>
        <w:jc w:val="both"/>
        <w:rPr>
          <w:rStyle w:val="a"/>
          <w:rFonts w:ascii="Calibri" w:eastAsia="Calibri" w:hAnsi="Calibri" w:cs="Calibri" w:hint="default"/>
          <w:lang w:val="en-US"/>
        </w:rPr>
      </w:pPr>
    </w:p>
    <w:p w:rsidR="00C342EC" w:rsidRDefault="001920EC">
      <w:pPr>
        <w:jc w:val="both"/>
        <w:rPr>
          <w:rStyle w:val="a"/>
          <w:rFonts w:ascii="Calibri" w:eastAsia="Calibri" w:hAnsi="Calibri" w:cs="Calibri" w:hint="default"/>
        </w:rPr>
      </w:pPr>
      <w:r>
        <w:rPr>
          <w:rStyle w:val="a"/>
          <w:rFonts w:eastAsia="ＭＳ Ｐゴシック"/>
        </w:rPr>
        <w:t>「</w:t>
      </w:r>
      <w:r>
        <w:rPr>
          <w:rStyle w:val="a"/>
          <w:rFonts w:ascii="Calibri" w:hAnsi="Calibri"/>
          <w:lang w:val="en-US"/>
        </w:rPr>
        <w:t xml:space="preserve">GRL </w:t>
      </w:r>
      <w:r>
        <w:rPr>
          <w:rStyle w:val="a"/>
          <w:rFonts w:eastAsia="ＭＳ Ｐゴシック"/>
        </w:rPr>
        <w:t>は</w:t>
      </w:r>
      <w:r>
        <w:rPr>
          <w:rStyle w:val="a"/>
          <w:rFonts w:ascii="Calibri" w:hAnsi="Calibri"/>
          <w:lang w:val="en-US"/>
        </w:rPr>
        <w:t xml:space="preserve"> ISO</w:t>
      </w:r>
      <w:r>
        <w:rPr>
          <w:rStyle w:val="a"/>
          <w:rFonts w:eastAsia="ＭＳ Ｐゴシック"/>
        </w:rPr>
        <w:t>標準化ギガビット</w:t>
      </w:r>
      <w:r>
        <w:rPr>
          <w:rStyle w:val="a"/>
          <w:rFonts w:ascii="Calibri" w:hAnsi="Calibri"/>
          <w:lang w:val="en-US"/>
        </w:rPr>
        <w:t xml:space="preserve"> </w:t>
      </w:r>
      <w:r>
        <w:rPr>
          <w:rStyle w:val="a"/>
          <w:rFonts w:eastAsia="ＭＳ Ｐゴシック"/>
        </w:rPr>
        <w:t>イーサネット</w:t>
      </w:r>
      <w:r>
        <w:rPr>
          <w:rStyle w:val="a"/>
          <w:rFonts w:ascii="Calibri" w:hAnsi="Calibri"/>
          <w:lang w:val="en-US"/>
        </w:rPr>
        <w:t xml:space="preserve"> POF</w:t>
      </w:r>
      <w:r>
        <w:rPr>
          <w:rStyle w:val="a"/>
          <w:rFonts w:eastAsia="ＭＳ Ｐゴシック"/>
        </w:rPr>
        <w:t>（</w:t>
      </w:r>
      <w:r>
        <w:rPr>
          <w:rStyle w:val="a"/>
          <w:rFonts w:ascii="Calibri" w:hAnsi="Calibri"/>
          <w:lang w:val="en-US"/>
        </w:rPr>
        <w:t>GEPOF</w:t>
      </w:r>
      <w:r>
        <w:rPr>
          <w:rStyle w:val="a"/>
          <w:rFonts w:eastAsia="ＭＳ Ｐゴシック"/>
        </w:rPr>
        <w:t>）のテストサービスおよび自動化テストソリューションを提供できたと思います。」と、</w:t>
      </w:r>
      <w:r>
        <w:rPr>
          <w:rStyle w:val="a"/>
          <w:rFonts w:ascii="Calibri" w:hAnsi="Calibri"/>
          <w:lang w:val="en-US"/>
        </w:rPr>
        <w:t>Granite River Labs</w:t>
      </w:r>
      <w:r>
        <w:rPr>
          <w:rStyle w:val="a"/>
          <w:rFonts w:eastAsia="ＭＳ Ｐゴシック"/>
        </w:rPr>
        <w:t>の代表取締役副社長、ゼネラルマネージャー</w:t>
      </w:r>
      <w:r>
        <w:rPr>
          <w:rStyle w:val="a"/>
          <w:rFonts w:ascii="Calibri" w:hAnsi="Calibri"/>
          <w:lang w:val="en-US"/>
        </w:rPr>
        <w:t xml:space="preserve">Vamshi </w:t>
      </w:r>
      <w:proofErr w:type="spellStart"/>
      <w:r>
        <w:rPr>
          <w:rStyle w:val="a"/>
          <w:rFonts w:ascii="Calibri" w:hAnsi="Calibri"/>
          <w:lang w:val="en-US"/>
        </w:rPr>
        <w:t>Kandalla</w:t>
      </w:r>
      <w:proofErr w:type="spellEnd"/>
      <w:r>
        <w:rPr>
          <w:rStyle w:val="a"/>
          <w:rFonts w:eastAsia="ＭＳ Ｐゴシック"/>
        </w:rPr>
        <w:t>（ヴァミシ・カンダラ）氏はコメントしています。　「自動イーサネット</w:t>
      </w:r>
      <w:r>
        <w:rPr>
          <w:rStyle w:val="a"/>
          <w:rFonts w:ascii="Calibri" w:hAnsi="Calibri"/>
          <w:lang w:val="en-US"/>
        </w:rPr>
        <w:t xml:space="preserve"> </w:t>
      </w:r>
      <w:r>
        <w:rPr>
          <w:rStyle w:val="a"/>
          <w:rFonts w:eastAsia="ＭＳ Ｐゴシック"/>
        </w:rPr>
        <w:t>テスト</w:t>
      </w:r>
      <w:r>
        <w:rPr>
          <w:rStyle w:val="a"/>
          <w:rFonts w:ascii="Calibri" w:hAnsi="Calibri"/>
          <w:lang w:val="en-US"/>
        </w:rPr>
        <w:t xml:space="preserve"> </w:t>
      </w:r>
      <w:r>
        <w:rPr>
          <w:rStyle w:val="a"/>
          <w:rFonts w:eastAsia="ＭＳ Ｐゴシック"/>
        </w:rPr>
        <w:t>プロファイルを拡張したことで、さらに</w:t>
      </w:r>
      <w:r>
        <w:rPr>
          <w:rStyle w:val="a"/>
          <w:rFonts w:ascii="Calibri" w:hAnsi="Calibri"/>
          <w:lang w:val="en-US"/>
        </w:rPr>
        <w:t>ECU</w:t>
      </w:r>
      <w:r>
        <w:rPr>
          <w:rStyle w:val="a"/>
          <w:rFonts w:eastAsia="ＭＳ Ｐゴシック"/>
        </w:rPr>
        <w:t>べンダー等</w:t>
      </w:r>
      <w:r>
        <w:rPr>
          <w:rStyle w:val="a"/>
          <w:rFonts w:eastAsia="ＭＳ Ｐゴシック"/>
        </w:rPr>
        <w:t>ハードウェア</w:t>
      </w:r>
      <w:r>
        <w:rPr>
          <w:rStyle w:val="a"/>
          <w:rFonts w:ascii="Calibri" w:hAnsi="Calibri"/>
          <w:lang w:val="en-US"/>
        </w:rPr>
        <w:t xml:space="preserve"> </w:t>
      </w:r>
      <w:r>
        <w:rPr>
          <w:rStyle w:val="a"/>
          <w:rFonts w:eastAsia="ＭＳ Ｐゴシック"/>
        </w:rPr>
        <w:t>デベロッパーが堅牢で互換性ある製品やテクノロジーを開発する支援をします。」</w:t>
      </w:r>
    </w:p>
    <w:p w:rsidR="00C342EC" w:rsidRDefault="00C342EC">
      <w:pPr>
        <w:jc w:val="both"/>
        <w:rPr>
          <w:rStyle w:val="a"/>
          <w:rFonts w:ascii="Calibri" w:eastAsia="Calibri" w:hAnsi="Calibri" w:cs="Calibri" w:hint="default"/>
          <w:lang w:val="en-US"/>
        </w:rPr>
      </w:pPr>
    </w:p>
    <w:p w:rsidR="00C342EC" w:rsidRPr="005267EB" w:rsidRDefault="001920EC" w:rsidP="005267EB">
      <w:pPr>
        <w:jc w:val="both"/>
        <w:rPr>
          <w:rStyle w:val="a"/>
          <w:rFonts w:ascii="Calibri" w:eastAsia="Calibri" w:hAnsi="Calibri" w:cs="Calibri"/>
        </w:rPr>
      </w:pPr>
      <w:r>
        <w:rPr>
          <w:rStyle w:val="a"/>
          <w:rFonts w:eastAsia="ＭＳ Ｐゴシック"/>
        </w:rPr>
        <w:t>「</w:t>
      </w:r>
      <w:r>
        <w:rPr>
          <w:rStyle w:val="a"/>
          <w:rFonts w:ascii="Calibri" w:hAnsi="Calibri"/>
          <w:lang w:val="en-US"/>
        </w:rPr>
        <w:t>GEPOF</w:t>
      </w:r>
      <w:r>
        <w:rPr>
          <w:rStyle w:val="a"/>
          <w:rFonts w:eastAsia="ＭＳ Ｐゴシック"/>
        </w:rPr>
        <w:t>の</w:t>
      </w:r>
      <w:r>
        <w:rPr>
          <w:rStyle w:val="a"/>
          <w:rFonts w:ascii="Calibri" w:hAnsi="Calibri"/>
          <w:lang w:val="en-US"/>
        </w:rPr>
        <w:t>ISO</w:t>
      </w:r>
      <w:r>
        <w:rPr>
          <w:rStyle w:val="a"/>
          <w:rFonts w:eastAsia="ＭＳ Ｐゴシック"/>
        </w:rPr>
        <w:t>標準化により、我々は</w:t>
      </w:r>
      <w:r>
        <w:rPr>
          <w:rStyle w:val="a"/>
          <w:rFonts w:ascii="Calibri" w:hAnsi="Calibri"/>
          <w:lang w:val="en-US"/>
        </w:rPr>
        <w:t>GRL</w:t>
      </w:r>
      <w:r>
        <w:rPr>
          <w:rStyle w:val="a"/>
          <w:rFonts w:eastAsia="ＭＳ Ｐゴシック"/>
        </w:rPr>
        <w:t>と共に新たな車載接続テクノロジーを実現するためのネットワーク技術を提供します。」、さらに「自動車メーカーや</w:t>
      </w:r>
      <w:r>
        <w:rPr>
          <w:rStyle w:val="a"/>
          <w:rFonts w:ascii="Calibri" w:hAnsi="Calibri"/>
          <w:lang w:val="en-US"/>
        </w:rPr>
        <w:t>Tier1</w:t>
      </w:r>
      <w:r>
        <w:rPr>
          <w:rStyle w:val="a"/>
          <w:rFonts w:eastAsia="ＭＳ Ｐゴシック"/>
        </w:rPr>
        <w:t>サプライヤーは、</w:t>
      </w:r>
      <w:r>
        <w:rPr>
          <w:rStyle w:val="a"/>
          <w:rFonts w:ascii="Calibri" w:hAnsi="Calibri"/>
          <w:lang w:val="en-US"/>
        </w:rPr>
        <w:t>KD1053 IC</w:t>
      </w:r>
      <w:r>
        <w:rPr>
          <w:rStyle w:val="a"/>
          <w:rFonts w:eastAsia="ＭＳ Ｐゴシック"/>
        </w:rPr>
        <w:t>と、適合性テストを実施するための</w:t>
      </w:r>
      <w:r>
        <w:rPr>
          <w:rStyle w:val="a"/>
          <w:rFonts w:ascii="Calibri" w:hAnsi="Calibri"/>
          <w:lang w:val="en-US"/>
        </w:rPr>
        <w:t>GRL</w:t>
      </w:r>
      <w:r>
        <w:rPr>
          <w:rStyle w:val="a"/>
          <w:rFonts w:eastAsia="ＭＳ Ｐゴシック"/>
        </w:rPr>
        <w:t>の適格性により、集約した、互換性、相互運用性を実現することができます。」と、</w:t>
      </w:r>
      <w:r>
        <w:rPr>
          <w:rStyle w:val="a"/>
          <w:rFonts w:ascii="Calibri" w:hAnsi="Calibri"/>
          <w:lang w:val="en-US"/>
        </w:rPr>
        <w:t>KDPOF CEO</w:t>
      </w:r>
      <w:r>
        <w:rPr>
          <w:rStyle w:val="a"/>
          <w:rFonts w:eastAsia="ＭＳ Ｐゴシック"/>
        </w:rPr>
        <w:t>、共同創立者</w:t>
      </w:r>
      <w:r>
        <w:rPr>
          <w:rStyle w:val="a"/>
          <w:rFonts w:ascii="Calibri" w:hAnsi="Calibri"/>
          <w:lang w:val="en-US"/>
        </w:rPr>
        <w:t>Carlos Pardo</w:t>
      </w:r>
      <w:r>
        <w:rPr>
          <w:rStyle w:val="a"/>
          <w:rFonts w:eastAsia="ＭＳ Ｐゴシック"/>
        </w:rPr>
        <w:t>（カルロス・パルド）は</w:t>
      </w:r>
      <w:r>
        <w:rPr>
          <w:rStyle w:val="a"/>
        </w:rPr>
        <w:t>述べています。</w:t>
      </w:r>
    </w:p>
    <w:p w:rsidR="005267EB" w:rsidRDefault="005267EB" w:rsidP="005267EB">
      <w:pPr>
        <w:jc w:val="both"/>
        <w:rPr>
          <w:rStyle w:val="a"/>
          <w:rFonts w:ascii="Calibri" w:eastAsia="Calibri" w:hAnsi="Calibri" w:cs="Calibri" w:hint="default"/>
          <w:lang w:val="en-US"/>
        </w:rPr>
      </w:pPr>
    </w:p>
    <w:p w:rsidR="005267EB" w:rsidRDefault="005267EB" w:rsidP="005267EB">
      <w:pPr>
        <w:jc w:val="both"/>
        <w:rPr>
          <w:rStyle w:val="a"/>
          <w:rFonts w:ascii="Calibri" w:eastAsia="Calibri" w:hAnsi="Calibri" w:cs="Calibri" w:hint="default"/>
        </w:rPr>
      </w:pPr>
      <w:r>
        <w:rPr>
          <w:rStyle w:val="a"/>
          <w:rFonts w:ascii="Calibri" w:hAnsi="Calibri"/>
          <w:lang w:val="en-US"/>
        </w:rPr>
        <w:t xml:space="preserve">ISO </w:t>
      </w:r>
      <w:r>
        <w:rPr>
          <w:rStyle w:val="a"/>
          <w:rFonts w:eastAsia="ＭＳ Ｐゴシック"/>
        </w:rPr>
        <w:t>は、車載イーサネット標準シリーズ</w:t>
      </w:r>
      <w:r>
        <w:rPr>
          <w:rStyle w:val="a"/>
          <w:rFonts w:ascii="Calibri" w:hAnsi="Calibri"/>
          <w:lang w:val="en-US"/>
        </w:rPr>
        <w:t xml:space="preserve">21111 </w:t>
      </w:r>
      <w:r>
        <w:rPr>
          <w:rStyle w:val="a"/>
          <w:rFonts w:eastAsia="ＭＳ Ｐゴシック"/>
        </w:rPr>
        <w:t>の一環として、新たに二つの国際規格を発効しました。　物理層として</w:t>
      </w:r>
      <w:r>
        <w:rPr>
          <w:rStyle w:val="a"/>
          <w:rFonts w:ascii="Calibri" w:hAnsi="Calibri"/>
          <w:lang w:val="en-US"/>
        </w:rPr>
        <w:t>1Gb/</w:t>
      </w:r>
      <w:r>
        <w:rPr>
          <w:rStyle w:val="a"/>
          <w:rFonts w:eastAsia="ＭＳ Ｐゴシック"/>
        </w:rPr>
        <w:t xml:space="preserve">秒の車載イーサネットを実現する信頼性の高い実装システムの基盤を構築するためです。　</w:t>
      </w:r>
      <w:r>
        <w:rPr>
          <w:rStyle w:val="a"/>
          <w:rFonts w:ascii="Calibri" w:hAnsi="Calibri"/>
          <w:lang w:val="en-US"/>
        </w:rPr>
        <w:t xml:space="preserve">ISO 21111-3:2020 </w:t>
      </w:r>
      <w:r>
        <w:rPr>
          <w:rStyle w:val="a"/>
          <w:rFonts w:eastAsia="ＭＳ Ｐゴシック"/>
        </w:rPr>
        <w:t>は、ウェイクアップや同期リンク</w:t>
      </w:r>
      <w:r>
        <w:rPr>
          <w:rStyle w:val="a"/>
          <w:rFonts w:ascii="Calibri" w:hAnsi="Calibri"/>
          <w:lang w:val="en-US"/>
        </w:rPr>
        <w:t xml:space="preserve"> </w:t>
      </w:r>
      <w:r>
        <w:rPr>
          <w:rStyle w:val="a"/>
          <w:rFonts w:eastAsia="ＭＳ Ｐゴシック"/>
        </w:rPr>
        <w:t>スリープ</w:t>
      </w:r>
      <w:r>
        <w:rPr>
          <w:rStyle w:val="a"/>
          <w:rFonts w:ascii="Calibri" w:hAnsi="Calibri"/>
          <w:lang w:val="en-US"/>
        </w:rPr>
        <w:t xml:space="preserve"> </w:t>
      </w:r>
      <w:r>
        <w:rPr>
          <w:rStyle w:val="a"/>
          <w:rFonts w:eastAsia="ＭＳ Ｐゴシック"/>
        </w:rPr>
        <w:t>アルゴリズム等の</w:t>
      </w:r>
      <w:r>
        <w:rPr>
          <w:rStyle w:val="a"/>
          <w:rFonts w:ascii="Calibri" w:hAnsi="Calibri"/>
          <w:lang w:val="en-US"/>
        </w:rPr>
        <w:t>IEEE 802.3bv</w:t>
      </w:r>
      <w:r>
        <w:rPr>
          <w:rStyle w:val="a"/>
          <w:rFonts w:ascii="Calibri" w:hAnsi="Calibri"/>
          <w:vertAlign w:val="superscript"/>
          <w:lang w:val="en-US"/>
        </w:rPr>
        <w:t xml:space="preserve">TM </w:t>
      </w:r>
      <w:r>
        <w:rPr>
          <w:rStyle w:val="a"/>
          <w:rFonts w:eastAsia="ＭＳ Ｐゴシック"/>
        </w:rPr>
        <w:t xml:space="preserve">追加機能を定義します。　</w:t>
      </w:r>
      <w:r>
        <w:rPr>
          <w:rStyle w:val="a"/>
          <w:rFonts w:ascii="Calibri" w:hAnsi="Calibri"/>
          <w:lang w:val="en-US"/>
        </w:rPr>
        <w:t xml:space="preserve">ISO 21111-5:2020 </w:t>
      </w:r>
      <w:r>
        <w:rPr>
          <w:rStyle w:val="a"/>
          <w:rFonts w:eastAsia="ＭＳ Ｐゴシック"/>
        </w:rPr>
        <w:t>は、システムレベルの要件、および</w:t>
      </w:r>
      <w:r>
        <w:rPr>
          <w:rStyle w:val="a"/>
          <w:rFonts w:ascii="Calibri" w:hAnsi="Calibri"/>
          <w:lang w:val="en-US"/>
        </w:rPr>
        <w:t>ISO 21111-3</w:t>
      </w:r>
      <w:r>
        <w:rPr>
          <w:rStyle w:val="a"/>
          <w:rFonts w:eastAsia="ＭＳ Ｐゴシック"/>
        </w:rPr>
        <w:t>で定義されている光物理層を実装する</w:t>
      </w:r>
      <w:r>
        <w:rPr>
          <w:rStyle w:val="a"/>
          <w:rFonts w:ascii="Calibri" w:hAnsi="Calibri"/>
          <w:lang w:val="en-US"/>
        </w:rPr>
        <w:t>1Gb/</w:t>
      </w:r>
      <w:r>
        <w:rPr>
          <w:rStyle w:val="a"/>
          <w:rFonts w:eastAsia="ＭＳ Ｐゴシック"/>
        </w:rPr>
        <w:t>秒電子制御ユニット（</w:t>
      </w:r>
      <w:r>
        <w:rPr>
          <w:rStyle w:val="a"/>
          <w:rFonts w:ascii="Calibri" w:hAnsi="Calibri"/>
          <w:lang w:val="en-US"/>
        </w:rPr>
        <w:t>ECU</w:t>
      </w:r>
      <w:r>
        <w:rPr>
          <w:rStyle w:val="a"/>
          <w:rFonts w:eastAsia="ＭＳ Ｐゴシック"/>
        </w:rPr>
        <w:t>）プロバイダの適合性、相互運用性テスト計画を定義します。</w:t>
      </w:r>
    </w:p>
    <w:p w:rsidR="005267EB" w:rsidRDefault="005267EB">
      <w:pPr>
        <w:rPr>
          <w:rStyle w:val="a"/>
          <w:rFonts w:ascii="Calibri" w:eastAsia="Calibri" w:hAnsi="Calibri" w:cs="Calibri" w:hint="default"/>
          <w:b/>
          <w:bCs/>
          <w:lang w:val="en-US"/>
        </w:rPr>
      </w:pPr>
    </w:p>
    <w:p w:rsidR="00C342EC" w:rsidRDefault="00C342EC">
      <w:pPr>
        <w:rPr>
          <w:rStyle w:val="a"/>
          <w:rFonts w:ascii="Calibri" w:eastAsia="Calibri" w:hAnsi="Calibri" w:cs="Calibri" w:hint="default"/>
          <w:lang w:val="en-US"/>
        </w:rPr>
      </w:pPr>
    </w:p>
    <w:p w:rsidR="00C342EC" w:rsidRDefault="00C342EC">
      <w:pPr>
        <w:rPr>
          <w:rFonts w:hint="default"/>
          <w:lang w:eastAsia="ja-JP"/>
        </w:rPr>
        <w:sectPr w:rsidR="00C342EC">
          <w:headerReference w:type="default" r:id="rId6"/>
          <w:footerReference w:type="default" r:id="rId7"/>
          <w:pgSz w:w="11900" w:h="16840"/>
          <w:pgMar w:top="3119" w:right="3111" w:bottom="794" w:left="1418" w:header="709" w:footer="709" w:gutter="0"/>
          <w:cols w:space="720"/>
        </w:sectPr>
      </w:pPr>
    </w:p>
    <w:p w:rsidR="00C342EC" w:rsidRDefault="001920EC">
      <w:pPr>
        <w:rPr>
          <w:rStyle w:val="a"/>
          <w:rFonts w:ascii="Calibri" w:eastAsia="Calibri" w:hAnsi="Calibri" w:cs="Calibri" w:hint="default"/>
          <w:b/>
          <w:bCs/>
          <w:sz w:val="20"/>
          <w:szCs w:val="20"/>
        </w:rPr>
      </w:pPr>
      <w:r>
        <w:rPr>
          <w:rStyle w:val="a"/>
          <w:rFonts w:eastAsia="Helvetica"/>
          <w:b/>
          <w:bCs/>
          <w:sz w:val="20"/>
          <w:szCs w:val="20"/>
        </w:rPr>
        <w:lastRenderedPageBreak/>
        <w:t>画像</w:t>
      </w:r>
    </w:p>
    <w:p w:rsidR="00C342EC" w:rsidRDefault="00C342EC">
      <w:pPr>
        <w:rPr>
          <w:rStyle w:val="a"/>
          <w:rFonts w:ascii="Calibri" w:eastAsia="Calibri" w:hAnsi="Calibri" w:cs="Calibri" w:hint="default"/>
          <w:lang w:val="en-US"/>
        </w:rPr>
      </w:pPr>
    </w:p>
    <w:tbl>
      <w:tblPr>
        <w:tblStyle w:val="TableNormal"/>
        <w:tblW w:w="76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85"/>
        <w:gridCol w:w="283"/>
        <w:gridCol w:w="539"/>
        <w:gridCol w:w="4814"/>
        <w:gridCol w:w="34"/>
      </w:tblGrid>
      <w:tr w:rsidR="00C342EC" w:rsidTr="00485E24">
        <w:tblPrEx>
          <w:tblCellMar>
            <w:top w:w="0" w:type="dxa"/>
            <w:left w:w="0" w:type="dxa"/>
            <w:bottom w:w="0" w:type="dxa"/>
            <w:right w:w="0" w:type="dxa"/>
          </w:tblCellMar>
        </w:tblPrEx>
        <w:trPr>
          <w:trHeight w:hRule="exact" w:val="1541"/>
        </w:trPr>
        <w:tc>
          <w:tcPr>
            <w:tcW w:w="1985" w:type="dxa"/>
            <w:tcBorders>
              <w:top w:val="nil"/>
              <w:left w:val="nil"/>
              <w:bottom w:val="nil"/>
              <w:right w:val="nil"/>
            </w:tcBorders>
            <w:shd w:val="clear" w:color="auto" w:fill="auto"/>
            <w:tcMar>
              <w:top w:w="80" w:type="dxa"/>
              <w:left w:w="80" w:type="dxa"/>
              <w:bottom w:w="80" w:type="dxa"/>
              <w:right w:w="80" w:type="dxa"/>
            </w:tcMar>
          </w:tcPr>
          <w:p w:rsidR="00C342EC" w:rsidRDefault="001920EC">
            <w:pPr>
              <w:rPr>
                <w:rFonts w:hint="default"/>
              </w:rPr>
            </w:pPr>
            <w:r>
              <w:rPr>
                <w:rStyle w:val="a"/>
                <w:rFonts w:ascii="Calibri" w:eastAsia="Calibri" w:hAnsi="Calibri" w:cs="Calibri"/>
                <w:noProof/>
              </w:rPr>
              <w:drawing>
                <wp:inline distT="0" distB="0" distL="0" distR="0">
                  <wp:extent cx="965880" cy="965709"/>
                  <wp:effectExtent l="0" t="0" r="0" b="0"/>
                  <wp:docPr id="1073741829" name="officeArt object" descr="KDPOF-Granite-River-Labs-ISO-21111-optical-gigabit-ethernet-H.jpg"/>
                  <wp:cNvGraphicFramePr/>
                  <a:graphic xmlns:a="http://schemas.openxmlformats.org/drawingml/2006/main">
                    <a:graphicData uri="http://schemas.openxmlformats.org/drawingml/2006/picture">
                      <pic:pic xmlns:pic="http://schemas.openxmlformats.org/drawingml/2006/picture">
                        <pic:nvPicPr>
                          <pic:cNvPr id="1073741829" name="KDPOF-Granite-River-Labs-ISO-21111-optical-gigabit-ethernet-H.jpg" descr="KDPOF-Granite-River-Labs-ISO-21111-optical-gigabit-ethernet-H.jpg"/>
                          <pic:cNvPicPr>
                            <a:picLocks noChangeAspect="1"/>
                          </pic:cNvPicPr>
                        </pic:nvPicPr>
                        <pic:blipFill>
                          <a:blip r:embed="rId8">
                            <a:extLst/>
                          </a:blip>
                          <a:srcRect l="12073" r="20950"/>
                          <a:stretch>
                            <a:fillRect/>
                          </a:stretch>
                        </pic:blipFill>
                        <pic:spPr>
                          <a:xfrm>
                            <a:off x="0" y="0"/>
                            <a:ext cx="965880" cy="965709"/>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c>
          <w:tcPr>
            <w:tcW w:w="5387" w:type="dxa"/>
            <w:gridSpan w:val="3"/>
            <w:tcBorders>
              <w:top w:val="nil"/>
              <w:left w:val="nil"/>
              <w:bottom w:val="nil"/>
              <w:right w:val="nil"/>
            </w:tcBorders>
            <w:shd w:val="clear" w:color="auto" w:fill="auto"/>
            <w:tcMar>
              <w:top w:w="80" w:type="dxa"/>
              <w:left w:w="80" w:type="dxa"/>
              <w:bottom w:w="80" w:type="dxa"/>
              <w:right w:w="80" w:type="dxa"/>
            </w:tcMar>
          </w:tcPr>
          <w:p w:rsidR="00C342EC" w:rsidRDefault="001920EC">
            <w:pPr>
              <w:jc w:val="both"/>
              <w:rPr>
                <w:rStyle w:val="a"/>
                <w:rFonts w:ascii="Calibri" w:eastAsia="Calibri" w:hAnsi="Calibri" w:cs="Calibri" w:hint="default"/>
                <w:sz w:val="16"/>
                <w:szCs w:val="16"/>
              </w:rPr>
            </w:pPr>
            <w:r>
              <w:rPr>
                <w:rStyle w:val="a"/>
                <w:rFonts w:eastAsia="MS Mincho"/>
                <w:sz w:val="16"/>
                <w:szCs w:val="16"/>
              </w:rPr>
              <w:t>画像</w:t>
            </w:r>
            <w:r w:rsidRPr="005267EB">
              <w:rPr>
                <w:rStyle w:val="a"/>
                <w:rFonts w:ascii="Calibri" w:hAnsi="Calibri"/>
                <w:sz w:val="16"/>
                <w:szCs w:val="16"/>
                <w:lang w:val="de-DE"/>
              </w:rPr>
              <w:t>1</w:t>
            </w:r>
            <w:r w:rsidR="00485E24">
              <w:rPr>
                <w:rStyle w:val="a"/>
                <w:rFonts w:eastAsia="MS Mincho"/>
                <w:sz w:val="16"/>
                <w:szCs w:val="16"/>
              </w:rPr>
              <w:t>：</w:t>
            </w:r>
            <w:r>
              <w:rPr>
                <w:rStyle w:val="a"/>
                <w:rFonts w:eastAsia="ＭＳ Ｐゴシック"/>
                <w:sz w:val="16"/>
                <w:szCs w:val="16"/>
              </w:rPr>
              <w:t>ラスチック光ファイバーの実現のために提携</w:t>
            </w:r>
          </w:p>
          <w:p w:rsidR="00C342EC" w:rsidRPr="005267EB" w:rsidRDefault="00C342EC">
            <w:pPr>
              <w:rPr>
                <w:rStyle w:val="a"/>
                <w:rFonts w:ascii="Calibri" w:eastAsia="Calibri" w:hAnsi="Calibri" w:cs="Calibri" w:hint="default"/>
                <w:sz w:val="16"/>
                <w:szCs w:val="16"/>
                <w:lang w:val="de-DE"/>
              </w:rPr>
            </w:pPr>
          </w:p>
          <w:p w:rsidR="00C342EC" w:rsidRDefault="001920EC">
            <w:pPr>
              <w:rPr>
                <w:rStyle w:val="a"/>
                <w:rFonts w:ascii="Calibri" w:eastAsia="Calibri" w:hAnsi="Calibri" w:cs="Calibri" w:hint="default"/>
                <w:sz w:val="16"/>
                <w:szCs w:val="16"/>
              </w:rPr>
            </w:pPr>
            <w:r>
              <w:rPr>
                <w:rStyle w:val="a"/>
                <w:rFonts w:eastAsia="MS Mincho"/>
                <w:sz w:val="16"/>
                <w:szCs w:val="16"/>
              </w:rPr>
              <w:t>著作権</w:t>
            </w:r>
            <w:r w:rsidRPr="005267EB">
              <w:rPr>
                <w:rStyle w:val="a"/>
                <w:rFonts w:ascii="Calibri" w:hAnsi="Calibri"/>
                <w:sz w:val="16"/>
                <w:szCs w:val="16"/>
                <w:lang w:val="de-DE"/>
              </w:rPr>
              <w:t>: KDPOF</w:t>
            </w:r>
          </w:p>
          <w:p w:rsidR="00C342EC" w:rsidRDefault="001920EC">
            <w:pPr>
              <w:rPr>
                <w:rFonts w:hint="default"/>
              </w:rPr>
            </w:pPr>
            <w:r>
              <w:rPr>
                <w:rStyle w:val="a"/>
                <w:rFonts w:eastAsia="MS Mincho"/>
                <w:sz w:val="16"/>
                <w:szCs w:val="16"/>
              </w:rPr>
              <w:t>ダウンロード</w:t>
            </w:r>
            <w:r w:rsidRPr="005267EB">
              <w:rPr>
                <w:rStyle w:val="a"/>
                <w:rFonts w:ascii="Calibri" w:hAnsi="Calibri"/>
                <w:sz w:val="16"/>
                <w:szCs w:val="16"/>
                <w:lang w:val="de-DE"/>
              </w:rPr>
              <w:t xml:space="preserve">: </w:t>
            </w:r>
            <w:r w:rsidRPr="005267EB">
              <w:rPr>
                <w:rStyle w:val="a"/>
                <w:rFonts w:ascii="Calibri" w:hAnsi="Calibri"/>
                <w:sz w:val="16"/>
                <w:szCs w:val="16"/>
                <w:lang w:val="de-DE"/>
              </w:rPr>
              <w:t>https://www.ahlendorf-news.com/media/news/images/KDPOF-Granite-River-Labs-ISO-21111-optical-gigabit-ethernet-H.jpg</w:t>
            </w:r>
          </w:p>
        </w:tc>
      </w:tr>
      <w:tr w:rsidR="00C342EC" w:rsidTr="00485E24">
        <w:tblPrEx>
          <w:tblCellMar>
            <w:top w:w="0" w:type="dxa"/>
            <w:left w:w="0" w:type="dxa"/>
            <w:bottom w:w="0" w:type="dxa"/>
            <w:right w:w="0" w:type="dxa"/>
          </w:tblCellMar>
        </w:tblPrEx>
        <w:trPr>
          <w:trHeight w:hRule="exact" w:val="124"/>
        </w:trPr>
        <w:tc>
          <w:tcPr>
            <w:tcW w:w="1985" w:type="dxa"/>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c>
          <w:tcPr>
            <w:tcW w:w="822" w:type="dxa"/>
            <w:gridSpan w:val="2"/>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c>
          <w:tcPr>
            <w:tcW w:w="4848" w:type="dxa"/>
            <w:gridSpan w:val="2"/>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r>
      <w:tr w:rsidR="00C342EC" w:rsidRPr="005267EB" w:rsidTr="00485E24">
        <w:tblPrEx>
          <w:tblCellMar>
            <w:top w:w="0" w:type="dxa"/>
            <w:left w:w="0" w:type="dxa"/>
            <w:bottom w:w="0" w:type="dxa"/>
            <w:right w:w="0" w:type="dxa"/>
          </w:tblCellMar>
        </w:tblPrEx>
        <w:trPr>
          <w:trHeight w:hRule="exact" w:val="1630"/>
        </w:trPr>
        <w:tc>
          <w:tcPr>
            <w:tcW w:w="1985" w:type="dxa"/>
            <w:tcBorders>
              <w:top w:val="nil"/>
              <w:left w:val="nil"/>
              <w:bottom w:val="nil"/>
              <w:right w:val="nil"/>
            </w:tcBorders>
            <w:shd w:val="clear" w:color="auto" w:fill="auto"/>
            <w:tcMar>
              <w:top w:w="80" w:type="dxa"/>
              <w:left w:w="80" w:type="dxa"/>
              <w:bottom w:w="80" w:type="dxa"/>
              <w:right w:w="80" w:type="dxa"/>
            </w:tcMar>
          </w:tcPr>
          <w:p w:rsidR="00C342EC" w:rsidRDefault="001920EC">
            <w:pPr>
              <w:rPr>
                <w:rFonts w:hint="default"/>
              </w:rPr>
            </w:pPr>
            <w:r>
              <w:rPr>
                <w:rStyle w:val="a"/>
                <w:rFonts w:ascii="Calibri" w:eastAsia="Calibri" w:hAnsi="Calibri" w:cs="Calibri"/>
                <w:noProof/>
              </w:rPr>
              <w:drawing>
                <wp:inline distT="0" distB="0" distL="0" distR="0">
                  <wp:extent cx="1022223" cy="1022223"/>
                  <wp:effectExtent l="0" t="0" r="0" b="0"/>
                  <wp:docPr id="1073741830" name="officeArt object" descr="Granite-River-Labs-Vamshi-Kandalla-screen.jpg"/>
                  <wp:cNvGraphicFramePr/>
                  <a:graphic xmlns:a="http://schemas.openxmlformats.org/drawingml/2006/main">
                    <a:graphicData uri="http://schemas.openxmlformats.org/drawingml/2006/picture">
                      <pic:pic xmlns:pic="http://schemas.openxmlformats.org/drawingml/2006/picture">
                        <pic:nvPicPr>
                          <pic:cNvPr id="1073741830" name="Granite-River-Labs-Vamshi-Kandalla-screen.jpg" descr="Granite-River-Labs-Vamshi-Kandalla-screen.jpg"/>
                          <pic:cNvPicPr>
                            <a:picLocks noChangeAspect="1"/>
                          </pic:cNvPicPr>
                        </pic:nvPicPr>
                        <pic:blipFill>
                          <a:blip r:embed="rId9">
                            <a:extLst/>
                          </a:blip>
                          <a:stretch>
                            <a:fillRect/>
                          </a:stretch>
                        </pic:blipFill>
                        <pic:spPr>
                          <a:xfrm>
                            <a:off x="0" y="0"/>
                            <a:ext cx="1022223" cy="1022223"/>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c>
          <w:tcPr>
            <w:tcW w:w="5387" w:type="dxa"/>
            <w:gridSpan w:val="3"/>
            <w:tcBorders>
              <w:top w:val="nil"/>
              <w:left w:val="nil"/>
              <w:bottom w:val="nil"/>
              <w:right w:val="nil"/>
            </w:tcBorders>
            <w:shd w:val="clear" w:color="auto" w:fill="auto"/>
            <w:tcMar>
              <w:top w:w="80" w:type="dxa"/>
              <w:left w:w="80" w:type="dxa"/>
              <w:bottom w:w="80" w:type="dxa"/>
              <w:right w:w="80" w:type="dxa"/>
            </w:tcMar>
          </w:tcPr>
          <w:p w:rsidR="00C342EC" w:rsidRDefault="001920EC">
            <w:pPr>
              <w:rPr>
                <w:rStyle w:val="a"/>
                <w:rFonts w:ascii="Calibri" w:eastAsia="Calibri" w:hAnsi="Calibri" w:cs="Calibri" w:hint="default"/>
                <w:sz w:val="16"/>
                <w:szCs w:val="16"/>
              </w:rPr>
            </w:pPr>
            <w:r>
              <w:rPr>
                <w:rStyle w:val="a"/>
                <w:rFonts w:eastAsia="MS Mincho"/>
                <w:sz w:val="16"/>
                <w:szCs w:val="16"/>
              </w:rPr>
              <w:t>画像</w:t>
            </w:r>
            <w:r w:rsidRPr="005267EB">
              <w:rPr>
                <w:rStyle w:val="a"/>
                <w:rFonts w:ascii="Calibri" w:hAnsi="Calibri"/>
                <w:sz w:val="16"/>
                <w:szCs w:val="16"/>
                <w:lang w:val="de-DE"/>
              </w:rPr>
              <w:t>2</w:t>
            </w:r>
            <w:r w:rsidR="00485E24">
              <w:rPr>
                <w:rStyle w:val="a"/>
                <w:rFonts w:eastAsia="MS Mincho"/>
                <w:sz w:val="16"/>
                <w:szCs w:val="16"/>
              </w:rPr>
              <w:t>：</w:t>
            </w:r>
            <w:proofErr w:type="spellStart"/>
            <w:r w:rsidRPr="005267EB">
              <w:rPr>
                <w:rStyle w:val="a"/>
                <w:rFonts w:ascii="Calibri" w:hAnsi="Calibri"/>
                <w:sz w:val="16"/>
                <w:szCs w:val="16"/>
                <w:lang w:val="de-DE"/>
              </w:rPr>
              <w:t>Vamshi</w:t>
            </w:r>
            <w:proofErr w:type="spellEnd"/>
            <w:r w:rsidRPr="005267EB">
              <w:rPr>
                <w:rStyle w:val="a"/>
                <w:rFonts w:ascii="Calibri" w:hAnsi="Calibri"/>
                <w:sz w:val="16"/>
                <w:szCs w:val="16"/>
                <w:lang w:val="de-DE"/>
              </w:rPr>
              <w:t xml:space="preserve"> </w:t>
            </w:r>
            <w:proofErr w:type="spellStart"/>
            <w:r w:rsidRPr="005267EB">
              <w:rPr>
                <w:rStyle w:val="a"/>
                <w:rFonts w:ascii="Calibri" w:hAnsi="Calibri"/>
                <w:sz w:val="16"/>
                <w:szCs w:val="16"/>
                <w:lang w:val="de-DE"/>
              </w:rPr>
              <w:t>Kandalla</w:t>
            </w:r>
            <w:proofErr w:type="spellEnd"/>
            <w:r>
              <w:rPr>
                <w:rStyle w:val="a"/>
                <w:rFonts w:eastAsia="ＭＳ Ｐゴシック"/>
                <w:sz w:val="16"/>
                <w:szCs w:val="16"/>
              </w:rPr>
              <w:t>（ヴァミシ・カンダラ）は、</w:t>
            </w:r>
            <w:r w:rsidRPr="005267EB">
              <w:rPr>
                <w:rStyle w:val="a"/>
                <w:rFonts w:ascii="Calibri" w:hAnsi="Calibri"/>
                <w:sz w:val="16"/>
                <w:szCs w:val="16"/>
                <w:lang w:val="de-DE"/>
              </w:rPr>
              <w:t>Granite River Labs</w:t>
            </w:r>
            <w:r>
              <w:rPr>
                <w:rStyle w:val="a"/>
                <w:rFonts w:eastAsia="ＭＳ Ｐゴシック"/>
                <w:sz w:val="16"/>
                <w:szCs w:val="16"/>
              </w:rPr>
              <w:t>の代表取締役副社長およびゼネラルマネージャーです。</w:t>
            </w:r>
          </w:p>
          <w:p w:rsidR="00C342EC" w:rsidRPr="005267EB" w:rsidRDefault="00C342EC">
            <w:pPr>
              <w:rPr>
                <w:rStyle w:val="a"/>
                <w:rFonts w:ascii="Calibri" w:eastAsia="Calibri" w:hAnsi="Calibri" w:cs="Calibri" w:hint="default"/>
                <w:sz w:val="16"/>
                <w:szCs w:val="16"/>
                <w:lang w:val="de-DE"/>
              </w:rPr>
            </w:pPr>
          </w:p>
          <w:p w:rsidR="00C342EC" w:rsidRDefault="001920EC">
            <w:pPr>
              <w:rPr>
                <w:rStyle w:val="a"/>
                <w:rFonts w:ascii="Calibri" w:eastAsia="Calibri" w:hAnsi="Calibri" w:cs="Calibri" w:hint="default"/>
                <w:sz w:val="16"/>
                <w:szCs w:val="16"/>
              </w:rPr>
            </w:pPr>
            <w:r>
              <w:rPr>
                <w:rStyle w:val="a"/>
                <w:rFonts w:eastAsia="MS Mincho"/>
                <w:sz w:val="16"/>
                <w:szCs w:val="16"/>
              </w:rPr>
              <w:t>著作権</w:t>
            </w:r>
            <w:r>
              <w:rPr>
                <w:rStyle w:val="a"/>
                <w:rFonts w:ascii="Calibri" w:hAnsi="Calibri"/>
                <w:sz w:val="16"/>
                <w:szCs w:val="16"/>
                <w:lang w:val="en-US"/>
              </w:rPr>
              <w:t>: Granite River Labs</w:t>
            </w:r>
          </w:p>
          <w:p w:rsidR="00C342EC" w:rsidRPr="005267EB" w:rsidRDefault="001920EC">
            <w:pPr>
              <w:rPr>
                <w:rFonts w:hint="default"/>
                <w:lang w:val="en-US"/>
              </w:rPr>
            </w:pPr>
            <w:r>
              <w:rPr>
                <w:rStyle w:val="a"/>
                <w:rFonts w:eastAsia="MS Mincho"/>
                <w:sz w:val="16"/>
                <w:szCs w:val="16"/>
              </w:rPr>
              <w:t>ダウンロード</w:t>
            </w:r>
            <w:r>
              <w:rPr>
                <w:rStyle w:val="a"/>
                <w:rFonts w:ascii="Calibri" w:hAnsi="Calibri"/>
                <w:sz w:val="16"/>
                <w:szCs w:val="16"/>
                <w:lang w:val="en-US"/>
              </w:rPr>
              <w:t xml:space="preserve">: </w:t>
            </w:r>
            <w:r>
              <w:rPr>
                <w:rStyle w:val="a"/>
                <w:rFonts w:ascii="Calibri" w:hAnsi="Calibri"/>
                <w:sz w:val="16"/>
                <w:szCs w:val="16"/>
                <w:lang w:val="en-US"/>
              </w:rPr>
              <w:t>https://www.ahlendorf-news.com/media/news/images/Granite-River-Labs-Vamshi-Kandalla-H.jpg</w:t>
            </w:r>
          </w:p>
        </w:tc>
      </w:tr>
      <w:tr w:rsidR="00C342EC" w:rsidRPr="005267EB" w:rsidTr="00485E24">
        <w:tblPrEx>
          <w:tblCellMar>
            <w:top w:w="0" w:type="dxa"/>
            <w:left w:w="0" w:type="dxa"/>
            <w:bottom w:w="0" w:type="dxa"/>
            <w:right w:w="0" w:type="dxa"/>
          </w:tblCellMar>
        </w:tblPrEx>
        <w:trPr>
          <w:gridAfter w:val="1"/>
          <w:wAfter w:w="34" w:type="dxa"/>
          <w:trHeight w:hRule="exact" w:val="124"/>
        </w:trPr>
        <w:tc>
          <w:tcPr>
            <w:tcW w:w="1985" w:type="dxa"/>
            <w:tcBorders>
              <w:top w:val="nil"/>
              <w:left w:val="nil"/>
              <w:bottom w:val="nil"/>
              <w:right w:val="nil"/>
            </w:tcBorders>
            <w:shd w:val="clear" w:color="auto" w:fill="auto"/>
            <w:tcMar>
              <w:top w:w="80" w:type="dxa"/>
              <w:left w:w="80" w:type="dxa"/>
              <w:bottom w:w="80" w:type="dxa"/>
              <w:right w:w="80" w:type="dxa"/>
            </w:tcMar>
          </w:tcPr>
          <w:p w:rsidR="00C342EC" w:rsidRPr="005267EB" w:rsidRDefault="00C342EC">
            <w:pPr>
              <w:rPr>
                <w:rFonts w:hint="default"/>
                <w:lang w:val="en-US"/>
              </w:rPr>
            </w:pPr>
          </w:p>
        </w:tc>
        <w:tc>
          <w:tcPr>
            <w:tcW w:w="283" w:type="dxa"/>
            <w:tcBorders>
              <w:top w:val="nil"/>
              <w:left w:val="nil"/>
              <w:bottom w:val="nil"/>
              <w:right w:val="nil"/>
            </w:tcBorders>
            <w:shd w:val="clear" w:color="auto" w:fill="auto"/>
            <w:tcMar>
              <w:top w:w="80" w:type="dxa"/>
              <w:left w:w="80" w:type="dxa"/>
              <w:bottom w:w="80" w:type="dxa"/>
              <w:right w:w="80" w:type="dxa"/>
            </w:tcMar>
          </w:tcPr>
          <w:p w:rsidR="00C342EC" w:rsidRPr="005267EB" w:rsidRDefault="00C342EC">
            <w:pPr>
              <w:rPr>
                <w:rFonts w:hint="default"/>
                <w:lang w:val="en-US"/>
              </w:rPr>
            </w:pPr>
          </w:p>
        </w:tc>
        <w:tc>
          <w:tcPr>
            <w:tcW w:w="5353" w:type="dxa"/>
            <w:gridSpan w:val="2"/>
            <w:tcBorders>
              <w:top w:val="nil"/>
              <w:left w:val="nil"/>
              <w:bottom w:val="nil"/>
              <w:right w:val="nil"/>
            </w:tcBorders>
            <w:shd w:val="clear" w:color="auto" w:fill="auto"/>
            <w:tcMar>
              <w:top w:w="80" w:type="dxa"/>
              <w:left w:w="80" w:type="dxa"/>
              <w:bottom w:w="80" w:type="dxa"/>
              <w:right w:w="80" w:type="dxa"/>
            </w:tcMar>
          </w:tcPr>
          <w:p w:rsidR="00C342EC" w:rsidRPr="005267EB" w:rsidRDefault="00C342EC">
            <w:pPr>
              <w:rPr>
                <w:rFonts w:hint="default"/>
                <w:lang w:val="en-US"/>
              </w:rPr>
            </w:pPr>
          </w:p>
        </w:tc>
      </w:tr>
      <w:tr w:rsidR="00C342EC" w:rsidTr="00485E24">
        <w:tblPrEx>
          <w:tblCellMar>
            <w:top w:w="0" w:type="dxa"/>
            <w:left w:w="0" w:type="dxa"/>
            <w:bottom w:w="0" w:type="dxa"/>
            <w:right w:w="0" w:type="dxa"/>
          </w:tblCellMar>
        </w:tblPrEx>
        <w:trPr>
          <w:gridAfter w:val="1"/>
          <w:wAfter w:w="34" w:type="dxa"/>
          <w:trHeight w:hRule="exact" w:val="1541"/>
        </w:trPr>
        <w:tc>
          <w:tcPr>
            <w:tcW w:w="1985" w:type="dxa"/>
            <w:tcBorders>
              <w:top w:val="nil"/>
              <w:left w:val="nil"/>
              <w:bottom w:val="nil"/>
              <w:right w:val="nil"/>
            </w:tcBorders>
            <w:shd w:val="clear" w:color="auto" w:fill="auto"/>
            <w:tcMar>
              <w:top w:w="80" w:type="dxa"/>
              <w:left w:w="80" w:type="dxa"/>
              <w:bottom w:w="80" w:type="dxa"/>
              <w:right w:w="80" w:type="dxa"/>
            </w:tcMar>
          </w:tcPr>
          <w:p w:rsidR="00C342EC" w:rsidRDefault="001920EC" w:rsidP="00485E24">
            <w:pPr>
              <w:rPr>
                <w:rFonts w:hint="default"/>
              </w:rPr>
            </w:pPr>
            <w:r>
              <w:rPr>
                <w:rStyle w:val="a"/>
                <w:rFonts w:ascii="Calibri" w:eastAsia="Calibri" w:hAnsi="Calibri" w:cs="Calibri"/>
                <w:noProof/>
              </w:rPr>
              <w:drawing>
                <wp:inline distT="0" distB="0" distL="0" distR="0">
                  <wp:extent cx="965709" cy="965709"/>
                  <wp:effectExtent l="0" t="0" r="0" b="0"/>
                  <wp:docPr id="1073741831" name="officeArt object" descr="KDPOF-Carlos-Pardo-screen1.jpg"/>
                  <wp:cNvGraphicFramePr/>
                  <a:graphic xmlns:a="http://schemas.openxmlformats.org/drawingml/2006/main">
                    <a:graphicData uri="http://schemas.openxmlformats.org/drawingml/2006/picture">
                      <pic:pic xmlns:pic="http://schemas.openxmlformats.org/drawingml/2006/picture">
                        <pic:nvPicPr>
                          <pic:cNvPr id="1073741831" name="KDPOF-Carlos-Pardo-screen1.jpg" descr="KDPOF-Carlos-Pardo-screen1.jpg"/>
                          <pic:cNvPicPr>
                            <a:picLocks noChangeAspect="1"/>
                          </pic:cNvPicPr>
                        </pic:nvPicPr>
                        <pic:blipFill>
                          <a:blip r:embed="rId10">
                            <a:extLst/>
                          </a:blip>
                          <a:stretch>
                            <a:fillRect/>
                          </a:stretch>
                        </pic:blipFill>
                        <pic:spPr>
                          <a:xfrm>
                            <a:off x="0" y="0"/>
                            <a:ext cx="965709" cy="965709"/>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C342EC" w:rsidRDefault="00C342EC">
            <w:pPr>
              <w:rPr>
                <w:rFonts w:hint="default"/>
              </w:rPr>
            </w:pPr>
          </w:p>
        </w:tc>
        <w:tc>
          <w:tcPr>
            <w:tcW w:w="5353" w:type="dxa"/>
            <w:gridSpan w:val="2"/>
            <w:tcBorders>
              <w:top w:val="nil"/>
              <w:left w:val="nil"/>
              <w:bottom w:val="nil"/>
              <w:right w:val="nil"/>
            </w:tcBorders>
            <w:shd w:val="clear" w:color="auto" w:fill="auto"/>
            <w:tcMar>
              <w:top w:w="80" w:type="dxa"/>
              <w:left w:w="80" w:type="dxa"/>
              <w:bottom w:w="80" w:type="dxa"/>
              <w:right w:w="80" w:type="dxa"/>
            </w:tcMar>
          </w:tcPr>
          <w:p w:rsidR="00C342EC" w:rsidRDefault="001920EC">
            <w:pPr>
              <w:rPr>
                <w:rStyle w:val="a"/>
                <w:rFonts w:ascii="Calibri" w:eastAsia="Calibri" w:hAnsi="Calibri" w:cs="Calibri" w:hint="default"/>
                <w:sz w:val="16"/>
                <w:szCs w:val="16"/>
              </w:rPr>
            </w:pPr>
            <w:r>
              <w:rPr>
                <w:rStyle w:val="a"/>
                <w:rFonts w:eastAsia="MS Mincho"/>
                <w:sz w:val="16"/>
                <w:szCs w:val="16"/>
              </w:rPr>
              <w:t>画像</w:t>
            </w:r>
            <w:r>
              <w:rPr>
                <w:rStyle w:val="a"/>
                <w:rFonts w:ascii="Calibri" w:hAnsi="Calibri"/>
                <w:sz w:val="16"/>
                <w:szCs w:val="16"/>
              </w:rPr>
              <w:t xml:space="preserve"> </w:t>
            </w:r>
            <w:r>
              <w:rPr>
                <w:rStyle w:val="a"/>
                <w:rFonts w:ascii="Calibri" w:hAnsi="Calibri"/>
                <w:sz w:val="16"/>
                <w:szCs w:val="16"/>
                <w:lang w:val="de-DE"/>
              </w:rPr>
              <w:t>3</w:t>
            </w:r>
            <w:r>
              <w:rPr>
                <w:rStyle w:val="a"/>
                <w:rFonts w:eastAsia="MS Mincho"/>
                <w:sz w:val="16"/>
                <w:szCs w:val="16"/>
              </w:rPr>
              <w:t>：</w:t>
            </w:r>
            <w:r>
              <w:rPr>
                <w:rStyle w:val="a"/>
                <w:rFonts w:ascii="Calibri" w:hAnsi="Calibri"/>
                <w:sz w:val="16"/>
                <w:szCs w:val="16"/>
              </w:rPr>
              <w:t xml:space="preserve">KDPOF CEO </w:t>
            </w:r>
            <w:r>
              <w:rPr>
                <w:rStyle w:val="a"/>
                <w:rFonts w:eastAsia="MS Mincho"/>
                <w:sz w:val="16"/>
                <w:szCs w:val="16"/>
              </w:rPr>
              <w:t>および共同創立者</w:t>
            </w:r>
            <w:r>
              <w:rPr>
                <w:rStyle w:val="a"/>
                <w:rFonts w:ascii="Calibri" w:hAnsi="Calibri"/>
                <w:sz w:val="16"/>
                <w:szCs w:val="16"/>
              </w:rPr>
              <w:t>Carlos Pardo</w:t>
            </w:r>
            <w:r>
              <w:rPr>
                <w:rStyle w:val="a"/>
                <w:rFonts w:eastAsia="MS Mincho"/>
                <w:sz w:val="16"/>
                <w:szCs w:val="16"/>
              </w:rPr>
              <w:t>（カルロス・パルド）</w:t>
            </w:r>
          </w:p>
          <w:p w:rsidR="00C342EC" w:rsidRDefault="00C342EC">
            <w:pPr>
              <w:rPr>
                <w:rStyle w:val="a"/>
                <w:rFonts w:ascii="Calibri" w:eastAsia="Calibri" w:hAnsi="Calibri" w:cs="Calibri" w:hint="default"/>
                <w:sz w:val="16"/>
                <w:szCs w:val="16"/>
              </w:rPr>
            </w:pPr>
          </w:p>
          <w:p w:rsidR="00C342EC" w:rsidRDefault="001920EC">
            <w:pPr>
              <w:rPr>
                <w:rStyle w:val="a"/>
                <w:rFonts w:ascii="Calibri" w:eastAsia="Calibri" w:hAnsi="Calibri" w:cs="Calibri" w:hint="default"/>
                <w:sz w:val="16"/>
                <w:szCs w:val="16"/>
              </w:rPr>
            </w:pPr>
            <w:r>
              <w:rPr>
                <w:rStyle w:val="a"/>
                <w:rFonts w:eastAsia="MS Mincho"/>
                <w:sz w:val="16"/>
                <w:szCs w:val="16"/>
              </w:rPr>
              <w:t>著作権：</w:t>
            </w:r>
            <w:r>
              <w:rPr>
                <w:rStyle w:val="a"/>
                <w:rFonts w:ascii="Calibri" w:hAnsi="Calibri"/>
                <w:sz w:val="16"/>
                <w:szCs w:val="16"/>
              </w:rPr>
              <w:t xml:space="preserve"> KDPOF</w:t>
            </w:r>
          </w:p>
          <w:p w:rsidR="00C342EC" w:rsidRDefault="001920EC">
            <w:pPr>
              <w:rPr>
                <w:rFonts w:hint="default"/>
                <w:lang w:eastAsia="ja-JP"/>
              </w:rPr>
            </w:pPr>
            <w:r>
              <w:rPr>
                <w:rStyle w:val="a"/>
                <w:rFonts w:eastAsia="MS Mincho"/>
                <w:sz w:val="16"/>
                <w:szCs w:val="16"/>
              </w:rPr>
              <w:t>ダウンロード：</w:t>
            </w:r>
            <w:r>
              <w:rPr>
                <w:rStyle w:val="a"/>
                <w:rFonts w:ascii="Calibri" w:hAnsi="Calibri"/>
                <w:sz w:val="16"/>
                <w:szCs w:val="16"/>
              </w:rPr>
              <w:t xml:space="preserve"> https://www.ahlendorf-news.com/media/news/images/KDPOF-Carlos-Pardo-H.jpg</w:t>
            </w:r>
          </w:p>
        </w:tc>
      </w:tr>
    </w:tbl>
    <w:p w:rsidR="00C342EC" w:rsidRDefault="00C342EC">
      <w:pPr>
        <w:widowControl w:val="0"/>
        <w:ind w:left="108" w:hanging="108"/>
        <w:rPr>
          <w:rStyle w:val="a"/>
          <w:rFonts w:ascii="Calibri" w:eastAsia="Calibri" w:hAnsi="Calibri" w:cs="Calibri" w:hint="default"/>
          <w:lang w:val="en-US"/>
        </w:rPr>
      </w:pPr>
    </w:p>
    <w:p w:rsidR="00C342EC" w:rsidRDefault="00C342EC">
      <w:pPr>
        <w:widowControl w:val="0"/>
        <w:rPr>
          <w:rStyle w:val="a"/>
          <w:rFonts w:ascii="Calibri" w:eastAsia="Calibri" w:hAnsi="Calibri" w:cs="Calibri" w:hint="default"/>
          <w:lang w:val="en-US"/>
        </w:rPr>
      </w:pPr>
    </w:p>
    <w:p w:rsidR="00C342EC" w:rsidRDefault="00C342EC">
      <w:pPr>
        <w:rPr>
          <w:rStyle w:val="a"/>
          <w:rFonts w:ascii="Calibri" w:eastAsia="Calibri" w:hAnsi="Calibri" w:cs="Calibri" w:hint="default"/>
          <w:sz w:val="20"/>
          <w:szCs w:val="20"/>
          <w:lang w:val="en-US"/>
        </w:rPr>
      </w:pPr>
    </w:p>
    <w:p w:rsidR="00C342EC" w:rsidRDefault="00C342EC">
      <w:pPr>
        <w:rPr>
          <w:rFonts w:hint="default"/>
          <w:lang w:eastAsia="ja-JP"/>
        </w:rPr>
        <w:sectPr w:rsidR="00C342EC">
          <w:headerReference w:type="default" r:id="rId11"/>
          <w:pgSz w:w="11900" w:h="16840"/>
          <w:pgMar w:top="3119" w:right="2404" w:bottom="794" w:left="1418" w:header="709" w:footer="709" w:gutter="0"/>
          <w:cols w:space="720"/>
        </w:sectPr>
      </w:pPr>
    </w:p>
    <w:p w:rsidR="00C342EC" w:rsidRDefault="001920EC">
      <w:pPr>
        <w:rPr>
          <w:rStyle w:val="a"/>
          <w:rFonts w:ascii="Calibri" w:eastAsia="Calibri" w:hAnsi="Calibri" w:cs="Calibri" w:hint="default"/>
          <w:b/>
          <w:bCs/>
          <w:sz w:val="20"/>
          <w:szCs w:val="20"/>
        </w:rPr>
      </w:pPr>
      <w:r>
        <w:rPr>
          <w:rStyle w:val="a"/>
          <w:rFonts w:ascii="Calibri" w:hAnsi="Calibri"/>
          <w:b/>
          <w:bCs/>
          <w:sz w:val="20"/>
          <w:szCs w:val="20"/>
          <w:lang w:val="de-DE"/>
        </w:rPr>
        <w:lastRenderedPageBreak/>
        <w:t xml:space="preserve">Granite River Labs </w:t>
      </w:r>
      <w:r>
        <w:rPr>
          <w:rStyle w:val="a"/>
          <w:rFonts w:eastAsia="Helvetica"/>
          <w:b/>
          <w:bCs/>
          <w:sz w:val="20"/>
          <w:szCs w:val="20"/>
          <w:lang w:val="de-DE"/>
        </w:rPr>
        <w:t>の概要</w:t>
      </w:r>
    </w:p>
    <w:p w:rsidR="00C342EC" w:rsidRPr="005267EB" w:rsidRDefault="00C342EC">
      <w:pPr>
        <w:rPr>
          <w:rStyle w:val="a"/>
          <w:rFonts w:ascii="MS Mincho" w:eastAsia="MS Mincho" w:hAnsi="MS Mincho" w:cs="MS Mincho" w:hint="default"/>
          <w:sz w:val="20"/>
          <w:szCs w:val="20"/>
          <w:lang w:val="de-DE"/>
        </w:rPr>
      </w:pPr>
    </w:p>
    <w:p w:rsidR="00C342EC" w:rsidRDefault="001920EC">
      <w:pPr>
        <w:rPr>
          <w:rStyle w:val="a"/>
          <w:rFonts w:ascii="Calibri" w:eastAsia="Calibri" w:hAnsi="Calibri" w:cs="Calibri" w:hint="default"/>
          <w:sz w:val="20"/>
          <w:szCs w:val="20"/>
        </w:rPr>
      </w:pPr>
      <w:r>
        <w:rPr>
          <w:rStyle w:val="a"/>
          <w:rFonts w:eastAsia="MS Mincho"/>
          <w:sz w:val="20"/>
          <w:szCs w:val="20"/>
          <w:lang w:val="de-DE"/>
        </w:rPr>
        <w:t>世界トップのエンジニアリング</w:t>
      </w:r>
      <w:r w:rsidRPr="005267EB">
        <w:rPr>
          <w:rStyle w:val="a"/>
          <w:rFonts w:ascii="Calibri" w:hAnsi="Calibri"/>
          <w:sz w:val="20"/>
          <w:szCs w:val="20"/>
          <w:lang w:val="de-DE"/>
        </w:rPr>
        <w:t xml:space="preserve"> </w:t>
      </w:r>
      <w:r>
        <w:rPr>
          <w:rStyle w:val="a"/>
          <w:rFonts w:eastAsia="MS Mincho"/>
          <w:sz w:val="20"/>
          <w:szCs w:val="20"/>
          <w:lang w:val="de-DE"/>
        </w:rPr>
        <w:t>サービス、およびコネクティビティとチャージングのためのテスト</w:t>
      </w:r>
      <w:r w:rsidRPr="005267EB">
        <w:rPr>
          <w:rStyle w:val="a"/>
          <w:rFonts w:ascii="Calibri" w:hAnsi="Calibri"/>
          <w:sz w:val="20"/>
          <w:szCs w:val="20"/>
          <w:lang w:val="de-DE"/>
        </w:rPr>
        <w:t xml:space="preserve"> </w:t>
      </w:r>
      <w:r>
        <w:rPr>
          <w:rStyle w:val="a"/>
          <w:rFonts w:eastAsia="MS Mincho"/>
          <w:sz w:val="20"/>
          <w:szCs w:val="20"/>
          <w:lang w:val="de-DE"/>
        </w:rPr>
        <w:t>オートメーション</w:t>
      </w:r>
      <w:r w:rsidRPr="005267EB">
        <w:rPr>
          <w:rStyle w:val="a"/>
          <w:rFonts w:ascii="Calibri" w:hAnsi="Calibri"/>
          <w:sz w:val="20"/>
          <w:szCs w:val="20"/>
          <w:lang w:val="de-DE"/>
        </w:rPr>
        <w:t xml:space="preserve"> </w:t>
      </w:r>
      <w:r>
        <w:rPr>
          <w:rStyle w:val="a"/>
          <w:rFonts w:eastAsia="MS Mincho"/>
          <w:sz w:val="20"/>
          <w:szCs w:val="20"/>
          <w:lang w:val="de-DE"/>
        </w:rPr>
        <w:t>ソリューションを提供する</w:t>
      </w:r>
      <w:r w:rsidRPr="005267EB">
        <w:rPr>
          <w:rStyle w:val="a"/>
          <w:rFonts w:ascii="Calibri" w:hAnsi="Calibri"/>
          <w:sz w:val="20"/>
          <w:szCs w:val="20"/>
          <w:lang w:val="de-DE"/>
        </w:rPr>
        <w:t xml:space="preserve">GRL </w:t>
      </w:r>
      <w:r>
        <w:rPr>
          <w:rStyle w:val="a"/>
          <w:rFonts w:eastAsia="MS Mincho"/>
          <w:sz w:val="20"/>
          <w:szCs w:val="20"/>
          <w:lang w:val="de-DE"/>
        </w:rPr>
        <w:t>は、困難なデザインおよび検証問題に取り組むエンジニアをサポートします。</w:t>
      </w:r>
      <w:r>
        <w:rPr>
          <w:rStyle w:val="a"/>
          <w:rFonts w:ascii="Calibri" w:hAnsi="Calibri"/>
          <w:sz w:val="20"/>
          <w:szCs w:val="20"/>
          <w:lang w:val="de-DE"/>
        </w:rPr>
        <w:t xml:space="preserve">GRL </w:t>
      </w:r>
      <w:r>
        <w:rPr>
          <w:rStyle w:val="a"/>
          <w:rFonts w:eastAsia="MS Mincho"/>
          <w:sz w:val="20"/>
          <w:szCs w:val="20"/>
          <w:lang w:val="de-DE"/>
        </w:rPr>
        <w:t>は、より高速、複雑、困難になるデジタル</w:t>
      </w:r>
      <w:r>
        <w:rPr>
          <w:rStyle w:val="a"/>
          <w:rFonts w:ascii="Calibri" w:hAnsi="Calibri"/>
          <w:sz w:val="20"/>
          <w:szCs w:val="20"/>
          <w:lang w:val="de-DE"/>
        </w:rPr>
        <w:t xml:space="preserve"> </w:t>
      </w:r>
      <w:r>
        <w:rPr>
          <w:rStyle w:val="a"/>
          <w:rFonts w:eastAsia="MS Mincho"/>
          <w:sz w:val="20"/>
          <w:szCs w:val="20"/>
          <w:lang w:val="de-DE"/>
        </w:rPr>
        <w:t>インターフェース</w:t>
      </w:r>
      <w:r>
        <w:rPr>
          <w:rStyle w:val="a"/>
          <w:rFonts w:ascii="Calibri" w:hAnsi="Calibri"/>
          <w:sz w:val="20"/>
          <w:szCs w:val="20"/>
          <w:lang w:val="de-DE"/>
        </w:rPr>
        <w:t xml:space="preserve"> </w:t>
      </w:r>
      <w:r>
        <w:rPr>
          <w:rStyle w:val="a"/>
          <w:rFonts w:eastAsia="MS Mincho"/>
          <w:sz w:val="20"/>
          <w:szCs w:val="20"/>
          <w:lang w:val="de-DE"/>
        </w:rPr>
        <w:t>テクノロジーのテストを実装するハードウェア</w:t>
      </w:r>
      <w:r>
        <w:rPr>
          <w:rStyle w:val="a"/>
          <w:rFonts w:ascii="Calibri" w:hAnsi="Calibri"/>
          <w:sz w:val="20"/>
          <w:szCs w:val="20"/>
          <w:lang w:val="de-DE"/>
        </w:rPr>
        <w:t xml:space="preserve"> </w:t>
      </w:r>
      <w:r>
        <w:rPr>
          <w:rStyle w:val="a"/>
          <w:rFonts w:eastAsia="MS Mincho"/>
          <w:sz w:val="20"/>
          <w:szCs w:val="20"/>
          <w:lang w:val="de-DE"/>
        </w:rPr>
        <w:t>デベロッパーをサポートする低価格なテストサービスを提供するというビジョンを掲げ、</w:t>
      </w:r>
      <w:r>
        <w:rPr>
          <w:rStyle w:val="a"/>
          <w:rFonts w:ascii="Calibri" w:hAnsi="Calibri"/>
          <w:sz w:val="20"/>
          <w:szCs w:val="20"/>
          <w:lang w:val="de-DE"/>
        </w:rPr>
        <w:t xml:space="preserve">2010 </w:t>
      </w:r>
      <w:r>
        <w:rPr>
          <w:rStyle w:val="a"/>
          <w:rFonts w:eastAsia="MS Mincho"/>
          <w:sz w:val="20"/>
          <w:szCs w:val="20"/>
          <w:lang w:val="de-DE"/>
        </w:rPr>
        <w:t>年をスタートさせました。現在、</w:t>
      </w:r>
      <w:r>
        <w:rPr>
          <w:rStyle w:val="a"/>
          <w:rFonts w:ascii="Calibri" w:hAnsi="Calibri"/>
          <w:sz w:val="20"/>
          <w:szCs w:val="20"/>
          <w:lang w:val="de-DE"/>
        </w:rPr>
        <w:t xml:space="preserve">GRL </w:t>
      </w:r>
      <w:r>
        <w:rPr>
          <w:rStyle w:val="a"/>
          <w:rFonts w:eastAsia="MS Mincho"/>
          <w:sz w:val="20"/>
          <w:szCs w:val="20"/>
          <w:lang w:val="de-DE"/>
        </w:rPr>
        <w:t>は、世界中のテスト機関および</w:t>
      </w:r>
      <w:r>
        <w:rPr>
          <w:rStyle w:val="a"/>
          <w:rFonts w:ascii="Calibri" w:hAnsi="Calibri"/>
          <w:sz w:val="20"/>
          <w:szCs w:val="20"/>
          <w:lang w:val="de-DE"/>
        </w:rPr>
        <w:t xml:space="preserve"> R</w:t>
      </w:r>
      <w:r>
        <w:rPr>
          <w:rStyle w:val="a"/>
          <w:rFonts w:eastAsia="MS Mincho"/>
          <w:sz w:val="20"/>
          <w:szCs w:val="20"/>
          <w:lang w:val="de-DE"/>
        </w:rPr>
        <w:t>＆</w:t>
      </w:r>
      <w:r>
        <w:rPr>
          <w:rStyle w:val="a"/>
          <w:rFonts w:ascii="Calibri" w:hAnsi="Calibri"/>
          <w:sz w:val="20"/>
          <w:szCs w:val="20"/>
          <w:lang w:val="de-DE"/>
        </w:rPr>
        <w:t xml:space="preserve">D </w:t>
      </w:r>
      <w:r>
        <w:rPr>
          <w:rStyle w:val="a"/>
          <w:rFonts w:eastAsia="MS Mincho"/>
          <w:sz w:val="20"/>
          <w:szCs w:val="20"/>
          <w:lang w:val="de-DE"/>
        </w:rPr>
        <w:t>センターで開発された新テクノロジーに合わせて、システムを調整することができるように、数多くの企業をサポートしています。</w:t>
      </w:r>
      <w:r>
        <w:rPr>
          <w:rStyle w:val="a"/>
          <w:rFonts w:ascii="Calibri" w:hAnsi="Calibri"/>
          <w:sz w:val="20"/>
          <w:szCs w:val="20"/>
          <w:lang w:val="en-US"/>
        </w:rPr>
        <w:t xml:space="preserve">GRL </w:t>
      </w:r>
      <w:r>
        <w:rPr>
          <w:rStyle w:val="a"/>
          <w:rFonts w:eastAsia="MS Mincho"/>
          <w:sz w:val="20"/>
          <w:szCs w:val="20"/>
          <w:lang w:val="de-DE"/>
        </w:rPr>
        <w:t>のウェブサイトも、是非ご覧ください</w:t>
      </w:r>
      <w:r w:rsidRPr="005267EB">
        <w:rPr>
          <w:rStyle w:val="a"/>
          <w:rFonts w:eastAsia="MS Mincho"/>
          <w:sz w:val="20"/>
          <w:szCs w:val="20"/>
          <w:lang w:val="en-US"/>
        </w:rPr>
        <w:t>（</w:t>
      </w:r>
      <w:r>
        <w:rPr>
          <w:rStyle w:val="a"/>
          <w:rFonts w:ascii="Calibri" w:hAnsi="Calibri"/>
          <w:sz w:val="20"/>
          <w:szCs w:val="20"/>
          <w:lang w:val="en-US"/>
        </w:rPr>
        <w:t>www.graniteriverlabs.com</w:t>
      </w:r>
      <w:r w:rsidRPr="005267EB">
        <w:rPr>
          <w:rStyle w:val="a"/>
          <w:rFonts w:eastAsia="MS Mincho"/>
          <w:sz w:val="20"/>
          <w:szCs w:val="20"/>
          <w:lang w:val="en-US"/>
        </w:rPr>
        <w:t>）</w:t>
      </w:r>
      <w:r>
        <w:rPr>
          <w:rStyle w:val="a"/>
          <w:rFonts w:eastAsia="MS Mincho"/>
          <w:sz w:val="20"/>
          <w:szCs w:val="20"/>
          <w:lang w:val="de-DE"/>
        </w:rPr>
        <w:t>。</w:t>
      </w:r>
    </w:p>
    <w:p w:rsidR="00485E24" w:rsidRDefault="00485E24">
      <w:pPr>
        <w:rPr>
          <w:rStyle w:val="a"/>
          <w:rFonts w:ascii="Calibri" w:hAnsi="Calibri" w:hint="default"/>
          <w:sz w:val="20"/>
          <w:szCs w:val="20"/>
          <w:lang w:val="en-US"/>
        </w:rPr>
      </w:pP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Granite River Labs Inc.</w:t>
      </w: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3500 Thomas Road, Suite A</w:t>
      </w: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Santa Clara, CA 95054, USA</w:t>
      </w:r>
    </w:p>
    <w:p w:rsidR="00C342EC" w:rsidRDefault="00C342EC">
      <w:pPr>
        <w:rPr>
          <w:rStyle w:val="a"/>
          <w:rFonts w:ascii="Calibri" w:eastAsia="Calibri" w:hAnsi="Calibri" w:cs="Calibri" w:hint="default"/>
          <w:sz w:val="20"/>
          <w:szCs w:val="20"/>
          <w:lang w:val="en-US"/>
        </w:rPr>
      </w:pPr>
    </w:p>
    <w:p w:rsidR="00C342EC" w:rsidRDefault="001920EC">
      <w:pPr>
        <w:rPr>
          <w:rStyle w:val="a"/>
          <w:rFonts w:ascii="Calibri" w:eastAsia="Calibri" w:hAnsi="Calibri" w:cs="Calibri" w:hint="default"/>
          <w:sz w:val="20"/>
          <w:szCs w:val="20"/>
        </w:rPr>
      </w:pPr>
      <w:r>
        <w:rPr>
          <w:rStyle w:val="a"/>
          <w:rFonts w:eastAsia="MS Mincho"/>
          <w:sz w:val="20"/>
          <w:szCs w:val="20"/>
        </w:rPr>
        <w:t>広報担当：</w:t>
      </w:r>
      <w:r>
        <w:rPr>
          <w:rStyle w:val="a"/>
          <w:rFonts w:ascii="Calibri" w:hAnsi="Calibri"/>
          <w:sz w:val="20"/>
          <w:szCs w:val="20"/>
          <w:lang w:val="pt-PT"/>
        </w:rPr>
        <w:t xml:space="preserve"> </w:t>
      </w: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Quintin Anderson</w:t>
      </w: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Co-Founder &amp; COO</w:t>
      </w:r>
    </w:p>
    <w:p w:rsidR="00C342EC" w:rsidRDefault="001920EC">
      <w:pPr>
        <w:rPr>
          <w:rStyle w:val="a"/>
          <w:rFonts w:ascii="Calibri" w:eastAsia="Calibri" w:hAnsi="Calibri" w:cs="Calibri" w:hint="default"/>
          <w:sz w:val="20"/>
          <w:szCs w:val="20"/>
        </w:rPr>
      </w:pPr>
      <w:r>
        <w:rPr>
          <w:rStyle w:val="a"/>
          <w:rFonts w:eastAsia="MS Mincho"/>
          <w:sz w:val="20"/>
          <w:szCs w:val="20"/>
        </w:rPr>
        <w:t>電話</w:t>
      </w:r>
      <w:r>
        <w:rPr>
          <w:rStyle w:val="a"/>
          <w:rFonts w:ascii="Calibri" w:hAnsi="Calibri"/>
          <w:sz w:val="20"/>
          <w:szCs w:val="20"/>
          <w:lang w:val="pt-PT"/>
        </w:rPr>
        <w:t xml:space="preserve"> </w:t>
      </w:r>
      <w:r>
        <w:rPr>
          <w:rStyle w:val="a"/>
          <w:rFonts w:ascii="Calibri" w:hAnsi="Calibri"/>
          <w:sz w:val="20"/>
          <w:szCs w:val="20"/>
          <w:lang w:val="en-US"/>
        </w:rPr>
        <w:t xml:space="preserve"> +1-408-627-7608</w:t>
      </w:r>
    </w:p>
    <w:p w:rsidR="00C342EC" w:rsidRDefault="001920EC">
      <w:pPr>
        <w:rPr>
          <w:rStyle w:val="a"/>
          <w:rFonts w:ascii="Calibri" w:eastAsia="Calibri" w:hAnsi="Calibri" w:cs="Calibri" w:hint="default"/>
          <w:sz w:val="20"/>
          <w:szCs w:val="20"/>
        </w:rPr>
      </w:pPr>
      <w:r>
        <w:rPr>
          <w:rStyle w:val="a"/>
          <w:rFonts w:eastAsia="MS Mincho"/>
          <w:sz w:val="20"/>
          <w:szCs w:val="20"/>
        </w:rPr>
        <w:t>メール</w:t>
      </w:r>
      <w:r>
        <w:rPr>
          <w:rStyle w:val="a"/>
          <w:rFonts w:ascii="Calibri" w:hAnsi="Calibri"/>
          <w:sz w:val="20"/>
          <w:szCs w:val="20"/>
          <w:lang w:val="en-US"/>
        </w:rPr>
        <w:t xml:space="preserve"> qanderson@graniteriverlabs.com</w:t>
      </w:r>
    </w:p>
    <w:p w:rsidR="00C342EC" w:rsidRDefault="00C342EC">
      <w:pPr>
        <w:rPr>
          <w:rStyle w:val="a"/>
          <w:rFonts w:ascii="Calibri" w:eastAsia="Calibri" w:hAnsi="Calibri" w:cs="Calibri" w:hint="default"/>
          <w:b/>
          <w:bCs/>
          <w:sz w:val="20"/>
          <w:szCs w:val="20"/>
          <w:lang w:val="en-US"/>
        </w:rPr>
      </w:pPr>
    </w:p>
    <w:p w:rsidR="00485E24" w:rsidRDefault="00485E24">
      <w:pPr>
        <w:rPr>
          <w:rStyle w:val="a"/>
          <w:rFonts w:ascii="Calibri" w:eastAsia="Calibri" w:hAnsi="Calibri" w:cs="Calibri" w:hint="default"/>
          <w:b/>
          <w:bCs/>
          <w:sz w:val="20"/>
          <w:szCs w:val="20"/>
          <w:lang w:val="en-US"/>
        </w:rPr>
      </w:pPr>
    </w:p>
    <w:p w:rsidR="00C342EC" w:rsidRPr="00485E24" w:rsidRDefault="001920EC">
      <w:pPr>
        <w:rPr>
          <w:rStyle w:val="a"/>
          <w:rFonts w:ascii="Calibri" w:eastAsia="Calibri" w:hAnsi="Calibri" w:cs="Calibri" w:hint="default"/>
          <w:b/>
          <w:bCs/>
          <w:sz w:val="20"/>
          <w:szCs w:val="20"/>
        </w:rPr>
      </w:pPr>
      <w:r w:rsidRPr="00485E24">
        <w:rPr>
          <w:rStyle w:val="a"/>
          <w:rFonts w:ascii="Calibri" w:hAnsi="Calibri"/>
          <w:b/>
          <w:bCs/>
          <w:sz w:val="20"/>
          <w:szCs w:val="20"/>
          <w:lang w:val="en-US"/>
        </w:rPr>
        <w:t xml:space="preserve">KDPOF </w:t>
      </w:r>
      <w:r w:rsidRPr="00485E24">
        <w:rPr>
          <w:rStyle w:val="a"/>
          <w:rFonts w:eastAsia="MS Mincho"/>
          <w:b/>
          <w:sz w:val="20"/>
          <w:szCs w:val="20"/>
        </w:rPr>
        <w:t>とは</w:t>
      </w:r>
    </w:p>
    <w:p w:rsidR="00C342EC" w:rsidRDefault="00C342EC">
      <w:pPr>
        <w:rPr>
          <w:rStyle w:val="a"/>
          <w:rFonts w:ascii="Calibri" w:eastAsia="Calibri" w:hAnsi="Calibri" w:cs="Calibri" w:hint="default"/>
          <w:b/>
          <w:bCs/>
          <w:sz w:val="20"/>
          <w:szCs w:val="20"/>
          <w:lang w:val="en-US"/>
        </w:rPr>
      </w:pPr>
    </w:p>
    <w:p w:rsidR="00C342EC" w:rsidRDefault="001920EC">
      <w:pPr>
        <w:rPr>
          <w:rStyle w:val="a"/>
          <w:rFonts w:ascii="Calibri" w:eastAsia="Calibri" w:hAnsi="Calibri" w:cs="Calibri" w:hint="default"/>
          <w:sz w:val="20"/>
          <w:szCs w:val="20"/>
        </w:rPr>
      </w:pPr>
      <w:r>
        <w:rPr>
          <w:rStyle w:val="a"/>
          <w:rFonts w:eastAsia="MS Mincho"/>
          <w:sz w:val="20"/>
          <w:szCs w:val="20"/>
        </w:rPr>
        <w:t>ファブレス半導体サプライヤー</w:t>
      </w:r>
      <w:r>
        <w:rPr>
          <w:rStyle w:val="a"/>
          <w:rFonts w:ascii="Calibri" w:hAnsi="Calibri"/>
          <w:sz w:val="20"/>
          <w:szCs w:val="20"/>
          <w:lang w:val="en-US"/>
        </w:rPr>
        <w:t xml:space="preserve"> KDPOF</w:t>
      </w:r>
      <w:r>
        <w:rPr>
          <w:rStyle w:val="a"/>
          <w:rFonts w:eastAsia="MS Mincho"/>
          <w:sz w:val="20"/>
          <w:szCs w:val="20"/>
        </w:rPr>
        <w:t>社</w:t>
      </w:r>
      <w:r>
        <w:rPr>
          <w:rStyle w:val="a"/>
          <w:rFonts w:ascii="Calibri" w:hAnsi="Calibri"/>
          <w:sz w:val="20"/>
          <w:szCs w:val="20"/>
          <w:lang w:val="en-US"/>
        </w:rPr>
        <w:t xml:space="preserve"> </w:t>
      </w:r>
      <w:r>
        <w:rPr>
          <w:rStyle w:val="a"/>
          <w:rFonts w:eastAsia="MS Mincho"/>
          <w:sz w:val="20"/>
          <w:szCs w:val="20"/>
        </w:rPr>
        <w:t>は、プラスチック光ファイバー（</w:t>
      </w:r>
      <w:r>
        <w:rPr>
          <w:rStyle w:val="a"/>
          <w:rFonts w:ascii="Calibri" w:hAnsi="Calibri"/>
          <w:sz w:val="20"/>
          <w:szCs w:val="20"/>
          <w:lang w:val="en-US"/>
        </w:rPr>
        <w:t>POF</w:t>
      </w:r>
      <w:r>
        <w:rPr>
          <w:rStyle w:val="a"/>
          <w:rFonts w:eastAsia="MS Mincho"/>
          <w:sz w:val="20"/>
          <w:szCs w:val="20"/>
        </w:rPr>
        <w:t xml:space="preserve">）を介した先進的なギガビット、長距離通信を提供しています。　</w:t>
      </w:r>
      <w:r>
        <w:rPr>
          <w:rStyle w:val="a"/>
          <w:rFonts w:ascii="Calibri" w:hAnsi="Calibri"/>
          <w:sz w:val="20"/>
          <w:szCs w:val="20"/>
          <w:lang w:val="en-US"/>
        </w:rPr>
        <w:t xml:space="preserve">POF </w:t>
      </w:r>
      <w:r>
        <w:rPr>
          <w:rStyle w:val="a"/>
          <w:rFonts w:eastAsia="MS Mincho"/>
          <w:sz w:val="20"/>
          <w:szCs w:val="20"/>
        </w:rPr>
        <w:t>によるギガビット通信を実現することで、</w:t>
      </w:r>
      <w:r>
        <w:rPr>
          <w:rStyle w:val="a"/>
          <w:rFonts w:ascii="Calibri" w:hAnsi="Calibri"/>
          <w:sz w:val="20"/>
          <w:szCs w:val="20"/>
          <w:lang w:val="en-US"/>
        </w:rPr>
        <w:t>KDPOF</w:t>
      </w:r>
      <w:r>
        <w:rPr>
          <w:rStyle w:val="a"/>
          <w:rFonts w:eastAsia="MS Mincho"/>
          <w:sz w:val="20"/>
          <w:szCs w:val="20"/>
        </w:rPr>
        <w:t>の技術は</w:t>
      </w:r>
      <w:r>
        <w:rPr>
          <w:rStyle w:val="a"/>
          <w:rFonts w:ascii="Calibri" w:hAnsi="Calibri"/>
          <w:sz w:val="20"/>
          <w:szCs w:val="20"/>
          <w:lang w:val="en-US"/>
        </w:rPr>
        <w:t>1</w:t>
      </w:r>
      <w:r>
        <w:rPr>
          <w:rStyle w:val="a"/>
          <w:rFonts w:ascii="Calibri" w:hAnsi="Calibri" w:hint="default"/>
          <w:sz w:val="20"/>
          <w:szCs w:val="20"/>
          <w:lang w:val="en-US"/>
        </w:rPr>
        <w:t> </w:t>
      </w:r>
      <w:r>
        <w:rPr>
          <w:rStyle w:val="a"/>
          <w:rFonts w:ascii="Calibri" w:hAnsi="Calibri"/>
          <w:sz w:val="20"/>
          <w:szCs w:val="20"/>
          <w:lang w:val="en-US"/>
        </w:rPr>
        <w:t xml:space="preserve">Gbps </w:t>
      </w:r>
      <w:r>
        <w:rPr>
          <w:rStyle w:val="a"/>
          <w:rFonts w:eastAsia="MS Mincho"/>
          <w:sz w:val="20"/>
          <w:szCs w:val="20"/>
        </w:rPr>
        <w:t>の</w:t>
      </w:r>
      <w:r>
        <w:rPr>
          <w:rStyle w:val="a"/>
          <w:rFonts w:ascii="Calibri" w:hAnsi="Calibri"/>
          <w:sz w:val="20"/>
          <w:szCs w:val="20"/>
          <w:lang w:val="en-US"/>
        </w:rPr>
        <w:t xml:space="preserve"> POF </w:t>
      </w:r>
      <w:r>
        <w:rPr>
          <w:rStyle w:val="a"/>
          <w:rFonts w:eastAsia="MS Mincho"/>
          <w:sz w:val="20"/>
          <w:szCs w:val="20"/>
        </w:rPr>
        <w:t xml:space="preserve">リンクを自動車用、工業用、家庭用ネットワークに提供しています。　</w:t>
      </w:r>
      <w:r>
        <w:rPr>
          <w:rStyle w:val="a"/>
          <w:rFonts w:ascii="Calibri" w:hAnsi="Calibri"/>
          <w:sz w:val="20"/>
          <w:szCs w:val="20"/>
          <w:lang w:val="en-US"/>
        </w:rPr>
        <w:t xml:space="preserve">2010 </w:t>
      </w:r>
      <w:r>
        <w:rPr>
          <w:rStyle w:val="a"/>
          <w:rFonts w:eastAsia="MS Mincho"/>
          <w:sz w:val="20"/>
          <w:szCs w:val="20"/>
        </w:rPr>
        <w:t>年にスペインのマドリッドで設立された</w:t>
      </w:r>
      <w:r>
        <w:rPr>
          <w:rStyle w:val="a"/>
          <w:rFonts w:ascii="Calibri" w:hAnsi="Calibri"/>
          <w:sz w:val="20"/>
          <w:szCs w:val="20"/>
          <w:lang w:val="en-US"/>
        </w:rPr>
        <w:t xml:space="preserve">KDPOF </w:t>
      </w:r>
      <w:r>
        <w:rPr>
          <w:rStyle w:val="a"/>
          <w:rFonts w:eastAsia="MS Mincho"/>
          <w:sz w:val="20"/>
          <w:szCs w:val="20"/>
        </w:rPr>
        <w:t>社は、</w:t>
      </w:r>
      <w:r>
        <w:rPr>
          <w:rStyle w:val="a"/>
          <w:rFonts w:ascii="Calibri" w:hAnsi="Calibri"/>
          <w:sz w:val="20"/>
          <w:szCs w:val="20"/>
          <w:lang w:val="en-US"/>
        </w:rPr>
        <w:t>ASSP</w:t>
      </w:r>
      <w:r>
        <w:rPr>
          <w:rStyle w:val="a"/>
          <w:rFonts w:eastAsia="MS Mincho"/>
          <w:sz w:val="20"/>
          <w:szCs w:val="20"/>
        </w:rPr>
        <w:t>、もしくは</w:t>
      </w:r>
      <w:r>
        <w:rPr>
          <w:rStyle w:val="a"/>
          <w:rFonts w:ascii="Calibri" w:hAnsi="Calibri"/>
          <w:sz w:val="20"/>
          <w:szCs w:val="20"/>
          <w:lang w:val="en-US"/>
        </w:rPr>
        <w:t>SoC</w:t>
      </w:r>
      <w:r>
        <w:rPr>
          <w:rStyle w:val="a"/>
          <w:rFonts w:eastAsia="MS Mincho"/>
          <w:sz w:val="20"/>
          <w:szCs w:val="20"/>
        </w:rPr>
        <w:t>（</w:t>
      </w:r>
      <w:r>
        <w:rPr>
          <w:rStyle w:val="a"/>
          <w:rFonts w:ascii="Calibri" w:hAnsi="Calibri"/>
          <w:sz w:val="20"/>
          <w:szCs w:val="20"/>
          <w:lang w:val="en-US"/>
        </w:rPr>
        <w:t>System-on-Chip</w:t>
      </w:r>
      <w:r>
        <w:rPr>
          <w:rStyle w:val="a"/>
          <w:rFonts w:eastAsia="MS Mincho"/>
          <w:sz w:val="20"/>
          <w:szCs w:val="20"/>
        </w:rPr>
        <w:t>）に内蔵する</w:t>
      </w:r>
      <w:r>
        <w:rPr>
          <w:rStyle w:val="a"/>
          <w:rFonts w:ascii="Calibri" w:hAnsi="Calibri"/>
          <w:sz w:val="20"/>
          <w:szCs w:val="20"/>
          <w:lang w:val="en-US"/>
        </w:rPr>
        <w:t>IP</w:t>
      </w:r>
      <w:r>
        <w:rPr>
          <w:rStyle w:val="a"/>
          <w:rFonts w:eastAsia="MS Mincho"/>
          <w:sz w:val="20"/>
          <w:szCs w:val="20"/>
        </w:rPr>
        <w:t>で提供しています。適応力がある効率的なシステムは、広範な光エレクトロニクス、低コストの大口径光ファイバーが採用され、これにより自動車メーカーは低リスク、低コスト、および短い</w:t>
      </w:r>
      <w:r>
        <w:rPr>
          <w:rStyle w:val="a"/>
          <w:rFonts w:ascii="Calibri" w:hAnsi="Calibri"/>
          <w:sz w:val="20"/>
          <w:szCs w:val="20"/>
          <w:lang w:val="en-US"/>
        </w:rPr>
        <w:t>Time-To-Market</w:t>
      </w:r>
      <w:r>
        <w:rPr>
          <w:rStyle w:val="a"/>
          <w:rFonts w:eastAsia="MS Mincho"/>
          <w:sz w:val="20"/>
          <w:szCs w:val="20"/>
        </w:rPr>
        <w:t>を実現することができます。</w:t>
      </w:r>
      <w:r>
        <w:rPr>
          <w:rStyle w:val="a"/>
          <w:rFonts w:ascii="Calibri" w:hAnsi="Calibri"/>
          <w:sz w:val="20"/>
          <w:szCs w:val="20"/>
          <w:lang w:val="en-US"/>
        </w:rPr>
        <w:t xml:space="preserve"> </w:t>
      </w:r>
      <w:r>
        <w:rPr>
          <w:rStyle w:val="a"/>
          <w:rFonts w:eastAsia="MS Mincho"/>
          <w:sz w:val="20"/>
          <w:szCs w:val="20"/>
        </w:rPr>
        <w:t>詳細は、</w:t>
      </w:r>
      <w:r>
        <w:rPr>
          <w:rStyle w:val="a"/>
          <w:rFonts w:ascii="Calibri" w:hAnsi="Calibri"/>
          <w:sz w:val="20"/>
          <w:szCs w:val="20"/>
          <w:lang w:val="en-US"/>
        </w:rPr>
        <w:t xml:space="preserve">www.kdpof.com </w:t>
      </w:r>
      <w:r>
        <w:rPr>
          <w:rStyle w:val="a"/>
          <w:rFonts w:eastAsia="MS Mincho"/>
          <w:sz w:val="20"/>
          <w:szCs w:val="20"/>
        </w:rPr>
        <w:t>にてご覧ください。</w:t>
      </w:r>
      <w:r>
        <w:rPr>
          <w:rStyle w:val="a"/>
          <w:rFonts w:ascii="Calibri" w:hAnsi="Calibri"/>
          <w:sz w:val="20"/>
          <w:szCs w:val="20"/>
          <w:lang w:val="en-US"/>
        </w:rPr>
        <w:t xml:space="preserve"> </w:t>
      </w:r>
    </w:p>
    <w:p w:rsidR="00C342EC" w:rsidRDefault="00C342EC">
      <w:pPr>
        <w:rPr>
          <w:rStyle w:val="a"/>
          <w:rFonts w:ascii="Calibri" w:eastAsia="Calibri" w:hAnsi="Calibri" w:cs="Calibri" w:hint="default"/>
          <w:sz w:val="20"/>
          <w:szCs w:val="20"/>
          <w:lang w:val="en-US"/>
        </w:rPr>
      </w:pPr>
    </w:p>
    <w:p w:rsidR="00C342EC" w:rsidRDefault="001920EC">
      <w:pPr>
        <w:rPr>
          <w:rStyle w:val="a"/>
          <w:rFonts w:ascii="Calibri" w:eastAsia="Calibri" w:hAnsi="Calibri" w:cs="Calibri" w:hint="default"/>
          <w:sz w:val="20"/>
          <w:szCs w:val="20"/>
          <w:lang w:val="en-US"/>
        </w:rPr>
      </w:pPr>
      <w:r>
        <w:rPr>
          <w:rStyle w:val="a"/>
          <w:rFonts w:ascii="Calibri" w:hAnsi="Calibri"/>
          <w:sz w:val="20"/>
          <w:szCs w:val="20"/>
          <w:lang w:val="en-US"/>
        </w:rPr>
        <w:t>KDPOF</w:t>
      </w:r>
    </w:p>
    <w:p w:rsidR="00C342EC" w:rsidRDefault="001920EC">
      <w:pPr>
        <w:ind w:left="200" w:hanging="200"/>
        <w:rPr>
          <w:rStyle w:val="a"/>
          <w:rFonts w:ascii="Calibri" w:eastAsia="Calibri" w:hAnsi="Calibri" w:cs="Calibri" w:hint="default"/>
          <w:sz w:val="20"/>
          <w:szCs w:val="20"/>
          <w:lang w:val="en-US"/>
        </w:rPr>
      </w:pPr>
      <w:r>
        <w:rPr>
          <w:rStyle w:val="a"/>
          <w:rFonts w:ascii="Calibri" w:hAnsi="Calibri"/>
          <w:sz w:val="20"/>
          <w:szCs w:val="20"/>
          <w:lang w:val="en-US"/>
        </w:rPr>
        <w:t>Knowledge Development for POF, S.L.</w:t>
      </w:r>
    </w:p>
    <w:p w:rsidR="00C342EC" w:rsidRDefault="001920EC">
      <w:pPr>
        <w:rPr>
          <w:rStyle w:val="a"/>
          <w:rFonts w:ascii="Calibri" w:eastAsia="Calibri" w:hAnsi="Calibri" w:cs="Calibri" w:hint="default"/>
          <w:sz w:val="20"/>
          <w:szCs w:val="20"/>
          <w:lang w:val="pt-PT"/>
        </w:rPr>
      </w:pPr>
      <w:r>
        <w:rPr>
          <w:rStyle w:val="a"/>
          <w:rFonts w:ascii="Calibri" w:hAnsi="Calibri"/>
          <w:sz w:val="20"/>
          <w:szCs w:val="20"/>
          <w:lang w:val="pt-PT"/>
        </w:rPr>
        <w:t xml:space="preserve">Ronda de </w:t>
      </w:r>
      <w:proofErr w:type="spellStart"/>
      <w:r>
        <w:rPr>
          <w:rStyle w:val="a"/>
          <w:rFonts w:ascii="Calibri" w:hAnsi="Calibri"/>
          <w:sz w:val="20"/>
          <w:szCs w:val="20"/>
          <w:lang w:val="pt-PT"/>
        </w:rPr>
        <w:t>Poniente</w:t>
      </w:r>
      <w:proofErr w:type="spellEnd"/>
      <w:r>
        <w:rPr>
          <w:rStyle w:val="a"/>
          <w:rFonts w:ascii="Calibri" w:hAnsi="Calibri"/>
          <w:sz w:val="20"/>
          <w:szCs w:val="20"/>
          <w:lang w:val="pt-PT"/>
        </w:rPr>
        <w:t xml:space="preserve"> 14, 2</w:t>
      </w:r>
      <w:r>
        <w:rPr>
          <w:rStyle w:val="a"/>
          <w:rFonts w:ascii="Calibri" w:hAnsi="Calibri" w:hint="default"/>
          <w:sz w:val="20"/>
          <w:szCs w:val="20"/>
          <w:lang w:val="pt-PT"/>
        </w:rPr>
        <w:t xml:space="preserve">ª </w:t>
      </w:r>
      <w:r>
        <w:rPr>
          <w:rStyle w:val="a"/>
          <w:rFonts w:ascii="Calibri" w:hAnsi="Calibri"/>
          <w:sz w:val="20"/>
          <w:szCs w:val="20"/>
          <w:lang w:val="pt-PT"/>
        </w:rPr>
        <w:t>Planta</w:t>
      </w:r>
    </w:p>
    <w:p w:rsidR="00C342EC" w:rsidRDefault="001920EC">
      <w:pPr>
        <w:rPr>
          <w:rStyle w:val="a"/>
          <w:rFonts w:ascii="Calibri" w:eastAsia="Calibri" w:hAnsi="Calibri" w:cs="Calibri" w:hint="default"/>
          <w:sz w:val="20"/>
          <w:szCs w:val="20"/>
          <w:lang w:val="pt-PT"/>
        </w:rPr>
      </w:pPr>
      <w:r>
        <w:rPr>
          <w:rStyle w:val="a"/>
          <w:rFonts w:ascii="Calibri" w:hAnsi="Calibri"/>
          <w:sz w:val="20"/>
          <w:szCs w:val="20"/>
          <w:lang w:val="pt-PT"/>
        </w:rPr>
        <w:t xml:space="preserve">28760 </w:t>
      </w:r>
      <w:proofErr w:type="spellStart"/>
      <w:r>
        <w:rPr>
          <w:rStyle w:val="a"/>
          <w:rFonts w:ascii="Calibri" w:hAnsi="Calibri"/>
          <w:sz w:val="20"/>
          <w:szCs w:val="20"/>
          <w:lang w:val="pt-PT"/>
        </w:rPr>
        <w:t>Tres</w:t>
      </w:r>
      <w:proofErr w:type="spellEnd"/>
      <w:r>
        <w:rPr>
          <w:rStyle w:val="a"/>
          <w:rFonts w:ascii="Calibri" w:hAnsi="Calibri"/>
          <w:sz w:val="20"/>
          <w:szCs w:val="20"/>
          <w:lang w:val="pt-PT"/>
        </w:rPr>
        <w:t xml:space="preserve"> Cantos, </w:t>
      </w:r>
      <w:proofErr w:type="spellStart"/>
      <w:r>
        <w:rPr>
          <w:rStyle w:val="a"/>
          <w:rFonts w:ascii="Calibri" w:hAnsi="Calibri"/>
          <w:sz w:val="20"/>
          <w:szCs w:val="20"/>
          <w:lang w:val="pt-PT"/>
        </w:rPr>
        <w:t>Spain</w:t>
      </w:r>
      <w:proofErr w:type="spellEnd"/>
      <w:r>
        <w:rPr>
          <w:rStyle w:val="a"/>
          <w:rFonts w:ascii="Calibri" w:hAnsi="Calibri"/>
          <w:sz w:val="20"/>
          <w:szCs w:val="20"/>
          <w:lang w:val="pt-PT"/>
        </w:rPr>
        <w:t xml:space="preserve"> </w:t>
      </w:r>
    </w:p>
    <w:p w:rsidR="00C342EC" w:rsidRDefault="001920EC">
      <w:pPr>
        <w:rPr>
          <w:rStyle w:val="a"/>
          <w:rFonts w:ascii="Calibri" w:eastAsia="Calibri" w:hAnsi="Calibri" w:cs="Calibri" w:hint="default"/>
          <w:sz w:val="20"/>
          <w:szCs w:val="20"/>
        </w:rPr>
      </w:pPr>
      <w:r>
        <w:rPr>
          <w:rStyle w:val="a"/>
          <w:rFonts w:eastAsia="MS Mincho"/>
          <w:sz w:val="20"/>
          <w:szCs w:val="20"/>
        </w:rPr>
        <w:t>メール</w:t>
      </w:r>
      <w:r>
        <w:rPr>
          <w:rStyle w:val="a"/>
          <w:rFonts w:ascii="Calibri" w:hAnsi="Calibri"/>
          <w:sz w:val="20"/>
          <w:szCs w:val="20"/>
          <w:lang w:val="pt-PT"/>
        </w:rPr>
        <w:t xml:space="preserve"> pr@kdpof.com</w:t>
      </w:r>
    </w:p>
    <w:p w:rsidR="00C342EC" w:rsidRDefault="001920EC">
      <w:pPr>
        <w:rPr>
          <w:rStyle w:val="a"/>
          <w:rFonts w:ascii="Calibri" w:eastAsia="Calibri" w:hAnsi="Calibri" w:cs="Calibri" w:hint="default"/>
          <w:sz w:val="20"/>
          <w:szCs w:val="20"/>
        </w:rPr>
      </w:pPr>
      <w:r>
        <w:rPr>
          <w:rStyle w:val="a"/>
          <w:rFonts w:eastAsia="MS Mincho"/>
          <w:sz w:val="20"/>
          <w:szCs w:val="20"/>
        </w:rPr>
        <w:t>電話</w:t>
      </w:r>
      <w:r>
        <w:rPr>
          <w:rStyle w:val="a"/>
          <w:rFonts w:ascii="Calibri" w:hAnsi="Calibri"/>
          <w:sz w:val="20"/>
          <w:szCs w:val="20"/>
          <w:lang w:val="pt-PT"/>
        </w:rPr>
        <w:t xml:space="preserve"> +34 918043387</w:t>
      </w:r>
    </w:p>
    <w:p w:rsidR="00C342EC" w:rsidRDefault="00C342EC">
      <w:pPr>
        <w:rPr>
          <w:rStyle w:val="a"/>
          <w:rFonts w:ascii="Calibri" w:eastAsia="Calibri" w:hAnsi="Calibri" w:cs="Calibri" w:hint="default"/>
          <w:b/>
          <w:bCs/>
          <w:sz w:val="20"/>
          <w:szCs w:val="20"/>
          <w:lang w:val="pt-PT"/>
        </w:rPr>
      </w:pPr>
    </w:p>
    <w:p w:rsidR="00C342EC" w:rsidRDefault="001920EC">
      <w:pPr>
        <w:rPr>
          <w:rStyle w:val="a"/>
          <w:rFonts w:ascii="Calibri" w:eastAsia="Calibri" w:hAnsi="Calibri" w:cs="Calibri" w:hint="default"/>
          <w:b/>
          <w:bCs/>
          <w:sz w:val="20"/>
          <w:szCs w:val="20"/>
        </w:rPr>
      </w:pPr>
      <w:r>
        <w:rPr>
          <w:rStyle w:val="a"/>
          <w:rFonts w:eastAsia="MS Mincho"/>
          <w:sz w:val="20"/>
          <w:szCs w:val="20"/>
        </w:rPr>
        <w:t>日本</w:t>
      </w:r>
    </w:p>
    <w:p w:rsidR="00C342EC" w:rsidRDefault="001920EC">
      <w:pPr>
        <w:rPr>
          <w:rStyle w:val="a"/>
          <w:rFonts w:ascii="Calibri" w:eastAsia="Calibri" w:hAnsi="Calibri" w:cs="Calibri" w:hint="default"/>
          <w:sz w:val="20"/>
          <w:szCs w:val="20"/>
          <w:lang w:val="pt-PT"/>
        </w:rPr>
      </w:pPr>
      <w:r>
        <w:rPr>
          <w:rStyle w:val="a"/>
          <w:rFonts w:ascii="Calibri" w:hAnsi="Calibri"/>
          <w:sz w:val="20"/>
          <w:szCs w:val="20"/>
          <w:lang w:val="pt-PT"/>
        </w:rPr>
        <w:t xml:space="preserve">Yasuo Suzuki </w:t>
      </w:r>
    </w:p>
    <w:p w:rsidR="00C342EC" w:rsidRDefault="001920EC">
      <w:pPr>
        <w:rPr>
          <w:rStyle w:val="a"/>
          <w:rFonts w:ascii="Calibri" w:eastAsia="Calibri" w:hAnsi="Calibri" w:cs="Calibri" w:hint="default"/>
          <w:sz w:val="20"/>
          <w:szCs w:val="20"/>
        </w:rPr>
      </w:pPr>
      <w:r>
        <w:rPr>
          <w:rStyle w:val="a"/>
          <w:rFonts w:ascii="Calibri" w:hAnsi="Calibri"/>
          <w:sz w:val="20"/>
          <w:szCs w:val="20"/>
          <w:lang w:val="pt-PT"/>
        </w:rPr>
        <w:t xml:space="preserve">E </w:t>
      </w:r>
      <w:r>
        <w:rPr>
          <w:rStyle w:val="a"/>
          <w:rFonts w:eastAsia="MS Mincho"/>
          <w:sz w:val="20"/>
          <w:szCs w:val="20"/>
        </w:rPr>
        <w:t>メール</w:t>
      </w:r>
      <w:r>
        <w:rPr>
          <w:rStyle w:val="a"/>
          <w:rFonts w:ascii="Calibri" w:hAnsi="Calibri"/>
          <w:sz w:val="20"/>
          <w:szCs w:val="20"/>
          <w:lang w:val="pt-PT"/>
        </w:rPr>
        <w:t xml:space="preserve"> ysuzuki@kdpof.com</w:t>
      </w:r>
    </w:p>
    <w:p w:rsidR="00C342EC" w:rsidRDefault="00C342EC">
      <w:pPr>
        <w:rPr>
          <w:rStyle w:val="a"/>
          <w:rFonts w:ascii="Calibri" w:eastAsia="Calibri" w:hAnsi="Calibri" w:cs="Calibri" w:hint="default"/>
          <w:b/>
          <w:bCs/>
          <w:sz w:val="20"/>
          <w:szCs w:val="20"/>
          <w:lang w:val="pt-PT"/>
        </w:rPr>
      </w:pPr>
    </w:p>
    <w:p w:rsidR="00C342EC" w:rsidRDefault="001920EC">
      <w:pPr>
        <w:rPr>
          <w:rStyle w:val="a"/>
          <w:rFonts w:ascii="Calibri" w:eastAsia="Calibri" w:hAnsi="Calibri" w:cs="Calibri" w:hint="default"/>
          <w:b/>
          <w:bCs/>
          <w:sz w:val="20"/>
          <w:szCs w:val="20"/>
        </w:rPr>
      </w:pPr>
      <w:r>
        <w:rPr>
          <w:rStyle w:val="a"/>
          <w:rFonts w:eastAsia="MS Mincho"/>
          <w:sz w:val="20"/>
          <w:szCs w:val="20"/>
        </w:rPr>
        <w:t>広報担当：</w:t>
      </w:r>
      <w:r>
        <w:rPr>
          <w:rStyle w:val="a"/>
          <w:rFonts w:ascii="Calibri" w:hAnsi="Calibri"/>
          <w:b/>
          <w:bCs/>
          <w:sz w:val="20"/>
          <w:szCs w:val="20"/>
          <w:lang w:val="pt-PT"/>
        </w:rPr>
        <w:t xml:space="preserve"> </w:t>
      </w:r>
    </w:p>
    <w:p w:rsidR="00C342EC" w:rsidRDefault="001920EC">
      <w:pPr>
        <w:rPr>
          <w:rStyle w:val="a"/>
          <w:rFonts w:ascii="Calibri" w:eastAsia="Calibri" w:hAnsi="Calibri" w:cs="Calibri" w:hint="default"/>
          <w:sz w:val="20"/>
          <w:szCs w:val="20"/>
          <w:lang w:val="pt-PT"/>
        </w:rPr>
      </w:pPr>
      <w:r>
        <w:rPr>
          <w:rStyle w:val="a"/>
          <w:rFonts w:ascii="Calibri" w:hAnsi="Calibri"/>
          <w:sz w:val="20"/>
          <w:szCs w:val="20"/>
          <w:lang w:val="pt-PT"/>
        </w:rPr>
        <w:t>Mandy Ahlendorf</w:t>
      </w:r>
    </w:p>
    <w:p w:rsidR="00C342EC" w:rsidRDefault="001920EC">
      <w:pPr>
        <w:rPr>
          <w:rStyle w:val="a"/>
          <w:rFonts w:ascii="Calibri" w:eastAsia="Calibri" w:hAnsi="Calibri" w:cs="Calibri" w:hint="default"/>
          <w:sz w:val="20"/>
          <w:szCs w:val="20"/>
        </w:rPr>
      </w:pPr>
      <w:r>
        <w:rPr>
          <w:rStyle w:val="a"/>
          <w:rFonts w:eastAsia="MS Mincho"/>
          <w:sz w:val="20"/>
          <w:szCs w:val="20"/>
        </w:rPr>
        <w:t>メール</w:t>
      </w:r>
      <w:r>
        <w:rPr>
          <w:rStyle w:val="a"/>
          <w:rFonts w:ascii="Calibri" w:hAnsi="Calibri"/>
          <w:sz w:val="20"/>
          <w:szCs w:val="20"/>
          <w:lang w:val="pt-PT"/>
        </w:rPr>
        <w:t xml:space="preserve">  ma@ahlendorf-communication.com</w:t>
      </w:r>
    </w:p>
    <w:p w:rsidR="00C342EC" w:rsidRDefault="001920EC">
      <w:pPr>
        <w:rPr>
          <w:rFonts w:hint="default"/>
        </w:rPr>
      </w:pPr>
      <w:r>
        <w:rPr>
          <w:rStyle w:val="a"/>
          <w:rFonts w:eastAsia="MS Mincho"/>
          <w:sz w:val="20"/>
          <w:szCs w:val="20"/>
        </w:rPr>
        <w:t>電話</w:t>
      </w:r>
      <w:r>
        <w:rPr>
          <w:rStyle w:val="a"/>
          <w:rFonts w:ascii="Calibri" w:hAnsi="Calibri"/>
          <w:sz w:val="20"/>
          <w:szCs w:val="20"/>
        </w:rPr>
        <w:t xml:space="preserve"> </w:t>
      </w:r>
      <w:r>
        <w:rPr>
          <w:rStyle w:val="a"/>
          <w:rFonts w:ascii="Calibri" w:hAnsi="Calibri"/>
          <w:sz w:val="20"/>
          <w:szCs w:val="20"/>
          <w:lang w:val="pt-PT"/>
        </w:rPr>
        <w:t>+49 89 41109402</w:t>
      </w:r>
    </w:p>
    <w:sectPr w:rsidR="00C342EC">
      <w:headerReference w:type="default" r:id="rId12"/>
      <w:footerReference w:type="default" r:id="rId13"/>
      <w:pgSz w:w="11900" w:h="16840"/>
      <w:pgMar w:top="3119" w:right="3111" w:bottom="79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EC" w:rsidRDefault="001920EC">
      <w:pPr>
        <w:rPr>
          <w:rFonts w:hint="default"/>
        </w:rPr>
      </w:pPr>
      <w:r>
        <w:separator/>
      </w:r>
    </w:p>
  </w:endnote>
  <w:endnote w:type="continuationSeparator" w:id="0">
    <w:p w:rsidR="001920EC" w:rsidRDefault="001920E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EC" w:rsidRDefault="00C342EC">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EC" w:rsidRDefault="00C342EC">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EC" w:rsidRDefault="001920EC">
      <w:pPr>
        <w:rPr>
          <w:rFonts w:hint="default"/>
        </w:rPr>
      </w:pPr>
      <w:r>
        <w:separator/>
      </w:r>
    </w:p>
  </w:footnote>
  <w:footnote w:type="continuationSeparator" w:id="0">
    <w:p w:rsidR="001920EC" w:rsidRDefault="001920E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EC" w:rsidRDefault="001920EC">
    <w:pPr>
      <w:pStyle w:val="Kopfzeile"/>
      <w:tabs>
        <w:tab w:val="clear" w:pos="9072"/>
        <w:tab w:val="right" w:pos="8058"/>
      </w:tabs>
      <w:jc w:val="right"/>
    </w:pPr>
    <w:r>
      <w:rPr>
        <w:noProof/>
      </w:rPr>
      <mc:AlternateContent>
        <mc:Choice Requires="wps">
          <w:drawing>
            <wp:anchor distT="152400" distB="152400" distL="152400" distR="152400" simplePos="0" relativeHeight="251655168" behindDoc="1" locked="0" layoutInCell="1" allowOverlap="1">
              <wp:simplePos x="0" y="0"/>
              <wp:positionH relativeFrom="page">
                <wp:posOffset>900428</wp:posOffset>
              </wp:positionH>
              <wp:positionV relativeFrom="page">
                <wp:posOffset>652780</wp:posOffset>
              </wp:positionV>
              <wp:extent cx="3223896" cy="365762"/>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3223896" cy="365762"/>
                      </a:xfrm>
                      <a:prstGeom prst="rect">
                        <a:avLst/>
                      </a:prstGeom>
                      <a:noFill/>
                      <a:ln w="12700" cap="flat">
                        <a:noFill/>
                        <a:miter lim="400000"/>
                      </a:ln>
                      <a:effectLst/>
                    </wps:spPr>
                    <wps:txbx>
                      <w:txbxContent>
                        <w:p w:rsidR="00C342EC" w:rsidRDefault="001920EC">
                          <w:pPr>
                            <w:rPr>
                              <w:rFonts w:hint="default"/>
                            </w:rPr>
                          </w:pPr>
                          <w:r>
                            <w:rPr>
                              <w:rStyle w:val="a"/>
                              <w:rFonts w:eastAsia="ＭＳ Ｐゴシック"/>
                              <w:sz w:val="40"/>
                              <w:szCs w:val="40"/>
                            </w:rPr>
                            <w:t>プレスリリース</w:t>
                          </w:r>
                        </w:p>
                      </w:txbxContent>
                    </wps:txbx>
                    <wps:bodyPr wrap="square" lIns="0" tIns="0" rIns="0" bIns="0" numCol="1" anchor="t">
                      <a:noAutofit/>
                    </wps:bodyPr>
                  </wps:wsp>
                </a:graphicData>
              </a:graphic>
            </wp:anchor>
          </w:drawing>
        </mc:Choice>
        <mc:Fallback>
          <w:pict>
            <v:shape id="_x0000_s1026" type="#_x0000_t202" style="visibility:visible;position:absolute;margin-left:70.9pt;margin-top:51.4pt;width:253.9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なし"/>
                        <w:rFonts w:eastAsia="ＭＳ Ｐゴシック" w:hint="eastAsia"/>
                        <w:sz w:val="40"/>
                        <w:szCs w:val="40"/>
                        <w:rtl w:val="0"/>
                        <w:lang w:val="ja-JP" w:eastAsia="ja-JP"/>
                      </w:rPr>
                      <w:t>プレスリリース</w:t>
                    </w:r>
                  </w:p>
                </w:txbxContent>
              </v:textbox>
              <w10:wrap type="none" side="bothSides" anchorx="page" anchory="page"/>
            </v:shape>
          </w:pict>
        </mc:Fallback>
      </mc:AlternateContent>
    </w:r>
    <w:r>
      <w:rPr>
        <w:noProof/>
      </w:rPr>
      <w:drawing>
        <wp:anchor distT="152400" distB="152400" distL="152400" distR="152400" simplePos="0" relativeHeight="251658240" behindDoc="1" locked="0" layoutInCell="1" allowOverlap="1">
          <wp:simplePos x="0" y="0"/>
          <wp:positionH relativeFrom="page">
            <wp:posOffset>5571490</wp:posOffset>
          </wp:positionH>
          <wp:positionV relativeFrom="page">
            <wp:posOffset>461644</wp:posOffset>
          </wp:positionV>
          <wp:extent cx="1269365" cy="1269365"/>
          <wp:effectExtent l="0" t="0" r="0" b="0"/>
          <wp:wrapNone/>
          <wp:docPr id="1073741826" name="officeArt object" descr="Bild 7"/>
          <wp:cNvGraphicFramePr/>
          <a:graphic xmlns:a="http://schemas.openxmlformats.org/drawingml/2006/main">
            <a:graphicData uri="http://schemas.openxmlformats.org/drawingml/2006/picture">
              <pic:pic xmlns:pic="http://schemas.openxmlformats.org/drawingml/2006/picture">
                <pic:nvPicPr>
                  <pic:cNvPr id="1073741826"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EC" w:rsidRDefault="001920EC">
    <w:pPr>
      <w:pStyle w:val="a0"/>
    </w:pPr>
    <w:r>
      <w:rPr>
        <w:noProof/>
      </w:rPr>
      <mc:AlternateContent>
        <mc:Choice Requires="wps">
          <w:drawing>
            <wp:anchor distT="152400" distB="152400" distL="152400" distR="152400" simplePos="0" relativeHeight="251656192" behindDoc="1" locked="0" layoutInCell="1" allowOverlap="1">
              <wp:simplePos x="0" y="0"/>
              <wp:positionH relativeFrom="page">
                <wp:posOffset>900428</wp:posOffset>
              </wp:positionH>
              <wp:positionV relativeFrom="page">
                <wp:posOffset>652780</wp:posOffset>
              </wp:positionV>
              <wp:extent cx="3223896" cy="365762"/>
              <wp:effectExtent l="0" t="0" r="0" b="0"/>
              <wp:wrapNone/>
              <wp:docPr id="1073741827" name="officeArt object" descr="Textfeld 2"/>
              <wp:cNvGraphicFramePr/>
              <a:graphic xmlns:a="http://schemas.openxmlformats.org/drawingml/2006/main">
                <a:graphicData uri="http://schemas.microsoft.com/office/word/2010/wordprocessingShape">
                  <wps:wsp>
                    <wps:cNvSpPr txBox="1"/>
                    <wps:spPr>
                      <a:xfrm>
                        <a:off x="0" y="0"/>
                        <a:ext cx="3223896" cy="365762"/>
                      </a:xfrm>
                      <a:prstGeom prst="rect">
                        <a:avLst/>
                      </a:prstGeom>
                      <a:noFill/>
                      <a:ln w="12700" cap="flat">
                        <a:noFill/>
                        <a:miter lim="400000"/>
                      </a:ln>
                      <a:effectLst/>
                    </wps:spPr>
                    <wps:txbx>
                      <w:txbxContent>
                        <w:p w:rsidR="00C342EC" w:rsidRDefault="001920EC">
                          <w:pPr>
                            <w:rPr>
                              <w:rFonts w:hint="default"/>
                            </w:rPr>
                          </w:pPr>
                          <w:r>
                            <w:rPr>
                              <w:rStyle w:val="a"/>
                              <w:rFonts w:eastAsia="ＭＳ Ｐゴシック"/>
                              <w:sz w:val="40"/>
                              <w:szCs w:val="40"/>
                            </w:rPr>
                            <w:t>プレスリリース</w:t>
                          </w:r>
                        </w:p>
                      </w:txbxContent>
                    </wps:txbx>
                    <wps:bodyPr wrap="square" lIns="0" tIns="0" rIns="0" bIns="0" numCol="1" anchor="t">
                      <a:noAutofit/>
                    </wps:bodyPr>
                  </wps:wsp>
                </a:graphicData>
              </a:graphic>
            </wp:anchor>
          </w:drawing>
        </mc:Choice>
        <mc:Fallback>
          <w:pict>
            <v:shape id="_x0000_s1027" type="#_x0000_t202" style="visibility:visible;position:absolute;margin-left:70.9pt;margin-top:51.4pt;width:253.9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なし"/>
                        <w:rFonts w:eastAsia="ＭＳ Ｐゴシック" w:hint="eastAsia"/>
                        <w:sz w:val="40"/>
                        <w:szCs w:val="40"/>
                        <w:rtl w:val="0"/>
                        <w:lang w:val="ja-JP" w:eastAsia="ja-JP"/>
                      </w:rPr>
                      <w:t>プレスリリース</w:t>
                    </w:r>
                  </w:p>
                </w:txbxContent>
              </v:textbox>
              <w10:wrap type="none" side="bothSides" anchorx="page" anchory="page"/>
            </v:shape>
          </w:pict>
        </mc:Fallback>
      </mc:AlternateContent>
    </w:r>
    <w:r>
      <w:rPr>
        <w:noProof/>
      </w:rPr>
      <w:drawing>
        <wp:anchor distT="152400" distB="152400" distL="152400" distR="152400" simplePos="0" relativeHeight="251659264" behindDoc="1" locked="0" layoutInCell="1" allowOverlap="1">
          <wp:simplePos x="0" y="0"/>
          <wp:positionH relativeFrom="page">
            <wp:posOffset>5571490</wp:posOffset>
          </wp:positionH>
          <wp:positionV relativeFrom="page">
            <wp:posOffset>461644</wp:posOffset>
          </wp:positionV>
          <wp:extent cx="1269365" cy="1269365"/>
          <wp:effectExtent l="0" t="0" r="0" b="0"/>
          <wp:wrapNone/>
          <wp:docPr id="1073741828" name="officeArt object" descr="Bild 7"/>
          <wp:cNvGraphicFramePr/>
          <a:graphic xmlns:a="http://schemas.openxmlformats.org/drawingml/2006/main">
            <a:graphicData uri="http://schemas.openxmlformats.org/drawingml/2006/picture">
              <pic:pic xmlns:pic="http://schemas.openxmlformats.org/drawingml/2006/picture">
                <pic:nvPicPr>
                  <pic:cNvPr id="1073741828"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EC" w:rsidRDefault="001920EC">
    <w:pPr>
      <w:pStyle w:val="Kopfzeile"/>
      <w:tabs>
        <w:tab w:val="clear" w:pos="9072"/>
        <w:tab w:val="right" w:pos="8058"/>
      </w:tabs>
      <w:jc w:val="right"/>
    </w:pPr>
    <w:r>
      <w:rPr>
        <w:noProof/>
      </w:rPr>
      <mc:AlternateContent>
        <mc:Choice Requires="wps">
          <w:drawing>
            <wp:anchor distT="152400" distB="152400" distL="152400" distR="152400" simplePos="0" relativeHeight="251657216" behindDoc="1" locked="0" layoutInCell="1" allowOverlap="1">
              <wp:simplePos x="0" y="0"/>
              <wp:positionH relativeFrom="page">
                <wp:posOffset>900428</wp:posOffset>
              </wp:positionH>
              <wp:positionV relativeFrom="page">
                <wp:posOffset>652780</wp:posOffset>
              </wp:positionV>
              <wp:extent cx="3223896" cy="365762"/>
              <wp:effectExtent l="0" t="0" r="0" b="0"/>
              <wp:wrapNone/>
              <wp:docPr id="1073741832" name="officeArt object" descr="Textfeld 2"/>
              <wp:cNvGraphicFramePr/>
              <a:graphic xmlns:a="http://schemas.openxmlformats.org/drawingml/2006/main">
                <a:graphicData uri="http://schemas.microsoft.com/office/word/2010/wordprocessingShape">
                  <wps:wsp>
                    <wps:cNvSpPr txBox="1"/>
                    <wps:spPr>
                      <a:xfrm>
                        <a:off x="0" y="0"/>
                        <a:ext cx="3223896" cy="365762"/>
                      </a:xfrm>
                      <a:prstGeom prst="rect">
                        <a:avLst/>
                      </a:prstGeom>
                      <a:noFill/>
                      <a:ln w="12700" cap="flat">
                        <a:noFill/>
                        <a:miter lim="400000"/>
                      </a:ln>
                      <a:effectLst/>
                    </wps:spPr>
                    <wps:txbx>
                      <w:txbxContent>
                        <w:p w:rsidR="00C342EC" w:rsidRDefault="001920EC">
                          <w:pPr>
                            <w:rPr>
                              <w:rFonts w:hint="default"/>
                            </w:rPr>
                          </w:pPr>
                          <w:r>
                            <w:rPr>
                              <w:rStyle w:val="a"/>
                              <w:rFonts w:eastAsia="ＭＳ Ｐゴシック"/>
                              <w:sz w:val="40"/>
                              <w:szCs w:val="40"/>
                            </w:rPr>
                            <w:t>プレスリリース</w:t>
                          </w:r>
                        </w:p>
                      </w:txbxContent>
                    </wps:txbx>
                    <wps:bodyPr wrap="square" lIns="0" tIns="0" rIns="0" bIns="0" numCol="1" anchor="t">
                      <a:noAutofit/>
                    </wps:bodyPr>
                  </wps:wsp>
                </a:graphicData>
              </a:graphic>
            </wp:anchor>
          </w:drawing>
        </mc:Choice>
        <mc:Fallback>
          <w:pict>
            <v:shape id="_x0000_s1028" type="#_x0000_t202" style="visibility:visible;position:absolute;margin-left:70.9pt;margin-top:51.4pt;width:253.9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なし"/>
                        <w:rFonts w:eastAsia="ＭＳ Ｐゴシック" w:hint="eastAsia"/>
                        <w:sz w:val="40"/>
                        <w:szCs w:val="40"/>
                        <w:rtl w:val="0"/>
                        <w:lang w:val="ja-JP" w:eastAsia="ja-JP"/>
                      </w:rPr>
                      <w:t>プレスリリース</w:t>
                    </w:r>
                  </w:p>
                </w:txbxContent>
              </v:textbox>
              <w10:wrap type="none" side="bothSides" anchorx="page" anchory="page"/>
            </v:shape>
          </w:pict>
        </mc:Fallback>
      </mc:AlternateContent>
    </w:r>
    <w:r>
      <w:rPr>
        <w:noProof/>
      </w:rPr>
      <w:drawing>
        <wp:anchor distT="152400" distB="152400" distL="152400" distR="152400" simplePos="0" relativeHeight="251660288" behindDoc="1" locked="0" layoutInCell="1" allowOverlap="1">
          <wp:simplePos x="0" y="0"/>
          <wp:positionH relativeFrom="page">
            <wp:posOffset>5571490</wp:posOffset>
          </wp:positionH>
          <wp:positionV relativeFrom="page">
            <wp:posOffset>461644</wp:posOffset>
          </wp:positionV>
          <wp:extent cx="1269365" cy="1269365"/>
          <wp:effectExtent l="0" t="0" r="0" b="0"/>
          <wp:wrapNone/>
          <wp:docPr id="1073741833" name="officeArt object" descr="Bild 7"/>
          <wp:cNvGraphicFramePr/>
          <a:graphic xmlns:a="http://schemas.openxmlformats.org/drawingml/2006/main">
            <a:graphicData uri="http://schemas.openxmlformats.org/drawingml/2006/picture">
              <pic:pic xmlns:pic="http://schemas.openxmlformats.org/drawingml/2006/picture">
                <pic:nvPicPr>
                  <pic:cNvPr id="1073741833"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C"/>
    <w:rsid w:val="001920EC"/>
    <w:rsid w:val="0037363B"/>
    <w:rsid w:val="00485E24"/>
    <w:rsid w:val="005267EB"/>
    <w:rsid w:val="00C34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D79ED6"/>
  <w15:docId w15:val="{36EBD190-892E-F14D-9AED-F1F4A71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Unicode MS" w:hAnsi="Arial Unicode MS" w:cs="Arial Unicode MS" w:hint="eastAs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4"/>
      <w:szCs w:val="24"/>
      <w:u w:color="000000"/>
    </w:rPr>
  </w:style>
  <w:style w:type="character" w:customStyle="1" w:styleId="a">
    <w:name w:val="なし"/>
    <w:rPr>
      <w:lang w:val="ja-JP" w:eastAsia="ja-JP"/>
    </w:rPr>
  </w:style>
  <w:style w:type="paragraph" w:customStyle="1" w:styleId="a0">
    <w:name w:val="ヘッダとフッタ"/>
    <w:pPr>
      <w:tabs>
        <w:tab w:val="right" w:pos="9020"/>
      </w:tabs>
    </w:pPr>
    <w:rPr>
      <w:rFonts w:ascii="ヒラギノ角ゴ ProN W3" w:eastAsia="ヒラギノ角ゴ ProN W3" w:hAnsi="ヒラギノ角ゴ ProN W3" w:cs="ヒラギノ角ゴ ProN W3"/>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2337</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Ahlendorf</cp:lastModifiedBy>
  <cp:revision>4</cp:revision>
  <cp:lastPrinted>2020-08-12T07:38:00Z</cp:lastPrinted>
  <dcterms:created xsi:type="dcterms:W3CDTF">2020-08-12T07:35:00Z</dcterms:created>
  <dcterms:modified xsi:type="dcterms:W3CDTF">2020-08-12T07:39:00Z</dcterms:modified>
</cp:coreProperties>
</file>