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26F3" w14:textId="77777777" w:rsidR="00BC7032" w:rsidRDefault="00BC7032" w:rsidP="00BC7032">
      <w:pPr>
        <w:spacing w:line="312" w:lineRule="auto"/>
        <w:rPr>
          <w:rFonts w:ascii="Verdana" w:hAnsi="Verdana"/>
          <w:b/>
          <w:szCs w:val="20"/>
          <w:lang w:val="es-ES"/>
        </w:rPr>
      </w:pPr>
      <w:r w:rsidRPr="00CA0871">
        <w:rPr>
          <w:rFonts w:ascii="Verdana" w:hAnsi="Verdana"/>
          <w:b/>
          <w:szCs w:val="20"/>
          <w:lang w:val="es-ES"/>
        </w:rPr>
        <w:t xml:space="preserve">Módulos de pantalla TFT compactos para Internet de las </w:t>
      </w:r>
      <w:r>
        <w:rPr>
          <w:rFonts w:ascii="Verdana" w:hAnsi="Verdana"/>
          <w:b/>
          <w:szCs w:val="20"/>
          <w:lang w:val="es-ES"/>
        </w:rPr>
        <w:t>C</w:t>
      </w:r>
      <w:r w:rsidRPr="00CA0871">
        <w:rPr>
          <w:rFonts w:ascii="Verdana" w:hAnsi="Verdana"/>
          <w:b/>
          <w:szCs w:val="20"/>
          <w:lang w:val="es-ES"/>
        </w:rPr>
        <w:t>osas</w:t>
      </w:r>
    </w:p>
    <w:p w14:paraId="347B1FAE" w14:textId="77777777" w:rsidR="00BC7032" w:rsidRPr="00CA0871" w:rsidRDefault="00BC7032" w:rsidP="00BC7032">
      <w:pPr>
        <w:spacing w:line="312" w:lineRule="auto"/>
        <w:rPr>
          <w:rFonts w:ascii="Verdana" w:hAnsi="Verdana"/>
          <w:b/>
          <w:szCs w:val="20"/>
          <w:lang w:val="es-ES"/>
        </w:rPr>
      </w:pPr>
      <w:bookmarkStart w:id="0" w:name="_GoBack"/>
      <w:bookmarkEnd w:id="0"/>
    </w:p>
    <w:p w14:paraId="727B2329" w14:textId="77777777" w:rsidR="00BC7032" w:rsidRPr="00CA0871" w:rsidRDefault="00BC7032" w:rsidP="00BC7032">
      <w:pPr>
        <w:spacing w:line="312" w:lineRule="auto"/>
        <w:rPr>
          <w:rFonts w:ascii="Verdana" w:hAnsi="Verdana"/>
          <w:b/>
          <w:szCs w:val="20"/>
          <w:lang w:val="es-ES"/>
        </w:rPr>
      </w:pPr>
      <w:r w:rsidRPr="00CA0871">
        <w:rPr>
          <w:rFonts w:ascii="Verdana" w:hAnsi="Verdana"/>
          <w:b/>
          <w:szCs w:val="20"/>
          <w:lang w:val="es-ES"/>
        </w:rPr>
        <w:t>Distec presenta la serie de monitores POS-RP para entornos hostiles de Industria 4.0</w:t>
      </w:r>
    </w:p>
    <w:p w14:paraId="7900CAA3" w14:textId="77777777" w:rsidR="00BC7032" w:rsidRPr="00CA0871" w:rsidRDefault="00BC7032" w:rsidP="00BC7032">
      <w:pPr>
        <w:spacing w:line="312" w:lineRule="auto"/>
        <w:rPr>
          <w:rFonts w:ascii="Verdana" w:hAnsi="Verdana"/>
          <w:b/>
          <w:szCs w:val="20"/>
          <w:lang w:val="es-ES"/>
        </w:rPr>
      </w:pPr>
    </w:p>
    <w:p w14:paraId="2E6ABB0A" w14:textId="46231572" w:rsidR="00BC7032" w:rsidRPr="00CA0871" w:rsidRDefault="00BF54D8" w:rsidP="00BC7032">
      <w:pPr>
        <w:spacing w:line="312" w:lineRule="auto"/>
        <w:rPr>
          <w:rFonts w:ascii="Verdana" w:hAnsi="Verdana" w:cs="Arial"/>
          <w:szCs w:val="20"/>
          <w:lang w:val="es-ES"/>
        </w:rPr>
      </w:pPr>
      <w:proofErr w:type="spellStart"/>
      <w:r>
        <w:rPr>
          <w:rFonts w:ascii="Verdana" w:hAnsi="Verdana" w:cs="Arial"/>
          <w:szCs w:val="20"/>
          <w:lang w:val="es-ES"/>
        </w:rPr>
        <w:t>Germering</w:t>
      </w:r>
      <w:proofErr w:type="spellEnd"/>
      <w:r>
        <w:rPr>
          <w:rFonts w:ascii="Verdana" w:hAnsi="Verdana" w:cs="Arial"/>
          <w:szCs w:val="20"/>
          <w:lang w:val="es-ES"/>
        </w:rPr>
        <w:t xml:space="preserve"> (Alemania) 12 de noviembre</w:t>
      </w:r>
      <w:r w:rsidR="00BC7032" w:rsidRPr="00CA0871">
        <w:rPr>
          <w:rFonts w:ascii="Verdana" w:hAnsi="Verdana" w:cs="Arial"/>
          <w:szCs w:val="20"/>
          <w:lang w:val="es-ES"/>
        </w:rPr>
        <w:t xml:space="preserve"> de 2019 - Distec 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GmbH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 xml:space="preserve"> - especialista alemán líder en pantallas planas TFT y soluciones de sistemas para aplicaciones industriales y multimedia - presenta los nuevos módulos de pantalla TFT compactos POS-RP (-PRO), POS-4K-PRO, y POS-IQ-PRO para Internet de las cosas (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IoT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 xml:space="preserve">). "Hemos desarrollado aún más nuestros probados 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CompactPanels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 xml:space="preserve"> para 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IoT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 xml:space="preserve"> para cumplir mejor con los requisitos de las aplicaciones profesionales en entornos hostiles", afirma 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Matthias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 xml:space="preserve"> 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Keller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 xml:space="preserve">, Director Gerente de Distec. "Las soluciones de pantalla TFT 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plug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>-and-</w:t>
      </w:r>
      <w:proofErr w:type="spellStart"/>
      <w:r w:rsidR="00BC7032" w:rsidRPr="00CA0871">
        <w:rPr>
          <w:rFonts w:ascii="Verdana" w:hAnsi="Verdana" w:cs="Arial"/>
          <w:szCs w:val="20"/>
          <w:lang w:val="es-ES"/>
        </w:rPr>
        <w:t>play</w:t>
      </w:r>
      <w:proofErr w:type="spellEnd"/>
      <w:r w:rsidR="00BC7032" w:rsidRPr="00CA0871">
        <w:rPr>
          <w:rFonts w:ascii="Verdana" w:hAnsi="Verdana" w:cs="Arial"/>
          <w:szCs w:val="20"/>
          <w:lang w:val="es-ES"/>
        </w:rPr>
        <w:t xml:space="preserve"> están instaladas en un marco frontal de aluminio fresado con un chasis de acero inoxidable y ofrecen protección IP65 frontal contra el polvo y los chorros de agua". Se pueden integrar fácil y rápidamente en diversas aplicaciones.</w:t>
      </w:r>
    </w:p>
    <w:p w14:paraId="4F9630CB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</w:p>
    <w:p w14:paraId="4FDAC47F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  <w:r w:rsidRPr="00CA0871">
        <w:rPr>
          <w:rFonts w:ascii="Verdana" w:hAnsi="Verdana"/>
          <w:b/>
          <w:lang w:val="es-ES"/>
        </w:rPr>
        <w:t>Fácil de instalar, robusto, de alto rendimiento</w:t>
      </w:r>
    </w:p>
    <w:p w14:paraId="16B1136E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  <w:r w:rsidRPr="00CA0871">
        <w:rPr>
          <w:rFonts w:ascii="Verdana" w:hAnsi="Verdana"/>
          <w:lang w:val="es-ES"/>
        </w:rPr>
        <w:t xml:space="preserve">La serie POS-RP está controlada por el controlador Artista </w:t>
      </w:r>
      <w:proofErr w:type="spellStart"/>
      <w:r w:rsidRPr="00CA0871">
        <w:rPr>
          <w:rFonts w:ascii="Verdana" w:hAnsi="Verdana"/>
          <w:lang w:val="es-ES"/>
        </w:rPr>
        <w:t>IoT</w:t>
      </w:r>
      <w:proofErr w:type="spellEnd"/>
      <w:r w:rsidRPr="00CA0871">
        <w:rPr>
          <w:rFonts w:ascii="Verdana" w:hAnsi="Verdana"/>
          <w:lang w:val="es-ES"/>
        </w:rPr>
        <w:t xml:space="preserve"> TFT basado en </w:t>
      </w:r>
      <w:proofErr w:type="spellStart"/>
      <w:r w:rsidRPr="00CA0871">
        <w:rPr>
          <w:rFonts w:ascii="Verdana" w:hAnsi="Verdana"/>
          <w:lang w:val="es-ES"/>
        </w:rPr>
        <w:t>Raspberry</w:t>
      </w:r>
      <w:proofErr w:type="spellEnd"/>
      <w:r w:rsidRPr="00CA0871">
        <w:rPr>
          <w:rFonts w:ascii="Verdana" w:hAnsi="Verdana"/>
          <w:lang w:val="es-ES"/>
        </w:rPr>
        <w:t xml:space="preserve"> Pi con el último módulo informático CM3 o CM3 +. El controlador TFT Prisma-4K controla las pantallas TFT de alta resolución de la serie POS-4K-PRO. Los paneles PC POS-IQ-PRO se basan en una potente CPU Intel x86 de la última generación Pentium y ofrecen un amplio rango de voltaje de entrada de 9 a 36 voltios.</w:t>
      </w:r>
    </w:p>
    <w:p w14:paraId="22432DE4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</w:p>
    <w:p w14:paraId="06444FE2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  <w:r w:rsidRPr="00CA0871">
        <w:rPr>
          <w:rFonts w:ascii="Verdana" w:hAnsi="Verdana"/>
          <w:lang w:val="es-ES"/>
        </w:rPr>
        <w:t xml:space="preserve">Con la </w:t>
      </w:r>
      <w:proofErr w:type="spellStart"/>
      <w:r w:rsidRPr="00CA0871">
        <w:rPr>
          <w:rFonts w:ascii="Verdana" w:hAnsi="Verdana"/>
          <w:lang w:val="es-ES"/>
        </w:rPr>
        <w:t>Raspberry</w:t>
      </w:r>
      <w:proofErr w:type="spellEnd"/>
      <w:r w:rsidRPr="00CA0871">
        <w:rPr>
          <w:rFonts w:ascii="Verdana" w:hAnsi="Verdana"/>
          <w:lang w:val="es-ES"/>
        </w:rPr>
        <w:t xml:space="preserve"> Pi de la serie POS-RP (-PRO), los usuarios pueden programar fácilmente sus propias aplicaciones o usar uno de los muchos sistemas operativos compatibles con </w:t>
      </w:r>
      <w:proofErr w:type="spellStart"/>
      <w:r w:rsidRPr="00CA0871">
        <w:rPr>
          <w:rFonts w:ascii="Verdana" w:hAnsi="Verdana"/>
          <w:lang w:val="es-ES"/>
        </w:rPr>
        <w:t>Raspberry</w:t>
      </w:r>
      <w:proofErr w:type="spellEnd"/>
      <w:r w:rsidRPr="00CA0871">
        <w:rPr>
          <w:rFonts w:ascii="Verdana" w:hAnsi="Verdana"/>
          <w:lang w:val="es-ES"/>
        </w:rPr>
        <w:t xml:space="preserve"> Pi. Aquellos que buscan más potencia de procesamiento o resoluciones más altas encontrarán la solución en los módulos POS-IQ-PRO con Intel® Pentium N4200 o en los módulos POS-4K-PRO con una resolución UHD de 3840x2160 píxeles. Para comenzar la serie, las unidades están disponibles en tamaños de 7; 10,1; 12,5 y 15,6 pulgadas.</w:t>
      </w:r>
    </w:p>
    <w:p w14:paraId="05B95298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</w:p>
    <w:p w14:paraId="31A23B41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  <w:r w:rsidRPr="00CA0871">
        <w:rPr>
          <w:rFonts w:ascii="Verdana" w:hAnsi="Verdana"/>
          <w:b/>
          <w:lang w:val="es-ES"/>
        </w:rPr>
        <w:t xml:space="preserve">Los módulos POS-RP-PRO ofrecen </w:t>
      </w:r>
      <w:proofErr w:type="spellStart"/>
      <w:r w:rsidRPr="00CA0871">
        <w:rPr>
          <w:rFonts w:ascii="Verdana" w:hAnsi="Verdana"/>
          <w:b/>
          <w:lang w:val="es-ES"/>
        </w:rPr>
        <w:t>Touch</w:t>
      </w:r>
      <w:proofErr w:type="spellEnd"/>
      <w:r w:rsidRPr="00CA0871">
        <w:rPr>
          <w:rFonts w:ascii="Verdana" w:hAnsi="Verdana"/>
          <w:b/>
          <w:lang w:val="es-ES"/>
        </w:rPr>
        <w:t xml:space="preserve"> y </w:t>
      </w:r>
      <w:proofErr w:type="spellStart"/>
      <w:r w:rsidRPr="00CA0871">
        <w:rPr>
          <w:rFonts w:ascii="Verdana" w:hAnsi="Verdana"/>
          <w:b/>
          <w:lang w:val="es-ES"/>
        </w:rPr>
        <w:t>HighBright</w:t>
      </w:r>
      <w:proofErr w:type="spellEnd"/>
    </w:p>
    <w:p w14:paraId="37C802A2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  <w:r w:rsidRPr="00CA0871">
        <w:rPr>
          <w:rFonts w:ascii="Verdana" w:hAnsi="Verdana"/>
          <w:lang w:val="es-ES"/>
        </w:rPr>
        <w:t xml:space="preserve">Los módulos de la nueva serie POS-RP-PRO están certificados por la CE y están integrados en carcasas de acero inoxidable aún más robustas. Además, Distec </w:t>
      </w:r>
      <w:r w:rsidRPr="00CA0871">
        <w:rPr>
          <w:rFonts w:ascii="Verdana" w:hAnsi="Verdana"/>
          <w:lang w:val="es-ES"/>
        </w:rPr>
        <w:lastRenderedPageBreak/>
        <w:t xml:space="preserve">ofrece dos versiones </w:t>
      </w:r>
      <w:proofErr w:type="spellStart"/>
      <w:r w:rsidRPr="00CA0871">
        <w:rPr>
          <w:rFonts w:ascii="Verdana" w:hAnsi="Verdana"/>
          <w:lang w:val="es-ES"/>
        </w:rPr>
        <w:t>HighBright</w:t>
      </w:r>
      <w:proofErr w:type="spellEnd"/>
      <w:r w:rsidRPr="00CA0871">
        <w:rPr>
          <w:rFonts w:ascii="Verdana" w:hAnsi="Verdana"/>
          <w:lang w:val="es-ES"/>
        </w:rPr>
        <w:t xml:space="preserve"> de 12,1 pulgadas que son perfectas para su uso en entornos muy brillantes: resolución XGA y 800 cd / m² reales, así como resolución WXGA y 1.100 cd / m² reales. Las luces de fondo LED </w:t>
      </w:r>
      <w:proofErr w:type="spellStart"/>
      <w:r w:rsidRPr="00CA0871">
        <w:rPr>
          <w:rFonts w:ascii="Verdana" w:hAnsi="Verdana"/>
          <w:lang w:val="es-ES"/>
        </w:rPr>
        <w:t>Longlife</w:t>
      </w:r>
      <w:proofErr w:type="spellEnd"/>
      <w:r w:rsidRPr="00CA0871">
        <w:rPr>
          <w:rFonts w:ascii="Verdana" w:hAnsi="Verdana"/>
          <w:lang w:val="es-ES"/>
        </w:rPr>
        <w:t xml:space="preserve"> de ambos modelos tienen una vida útil de 100.000 horas (MTBF). Todos los módulos POS-RP-PRO están equipados con pantallas táctiles integradas que permiten un fácil funcionamiento, incluso con guantes o bajo la influencia de líquidos. Un marco de montaje opcional simplifica la instalación y permite un montaje más flexible, por ejemplo, según el estándar VESA. Distec comenzará a comercializar los sistemas de monitor POS-RP-PRO en el cuarto trimestre de 2019.</w:t>
      </w:r>
    </w:p>
    <w:p w14:paraId="0F19C869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</w:p>
    <w:p w14:paraId="6B2A2987" w14:textId="77777777" w:rsidR="00BC7032" w:rsidRPr="00CA0871" w:rsidRDefault="00BC7032" w:rsidP="00BC7032">
      <w:pPr>
        <w:spacing w:line="312" w:lineRule="auto"/>
        <w:rPr>
          <w:rFonts w:ascii="Verdana" w:hAnsi="Verdana"/>
          <w:lang w:val="es-ES"/>
        </w:rPr>
      </w:pPr>
      <w:r w:rsidRPr="00CA0871">
        <w:rPr>
          <w:rFonts w:ascii="Verdana" w:hAnsi="Verdana"/>
          <w:lang w:val="es-ES"/>
        </w:rPr>
        <w:t xml:space="preserve">Distec presentará la nueva serie de monitores POS-RP y otros aspectos destacados en el stand 121 en el pabellón 8 de la feria internacional de automatización SPS del 26 al 28 de noviembre de 2019 en </w:t>
      </w:r>
      <w:proofErr w:type="spellStart"/>
      <w:r w:rsidRPr="00CA0871">
        <w:rPr>
          <w:rFonts w:ascii="Verdana" w:hAnsi="Verdana"/>
          <w:lang w:val="es-ES"/>
        </w:rPr>
        <w:t>Nuremberg</w:t>
      </w:r>
      <w:proofErr w:type="spellEnd"/>
      <w:r w:rsidRPr="00CA0871">
        <w:rPr>
          <w:rFonts w:ascii="Verdana" w:hAnsi="Verdana"/>
          <w:lang w:val="es-ES"/>
        </w:rPr>
        <w:t>, Alemania.</w:t>
      </w:r>
    </w:p>
    <w:p w14:paraId="174E4B03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 </w:t>
      </w:r>
    </w:p>
    <w:p w14:paraId="25291B9F" w14:textId="56EF1664" w:rsidR="001229D9" w:rsidRPr="001229D9" w:rsidRDefault="001229D9" w:rsidP="001229D9">
      <w:pPr>
        <w:spacing w:line="360" w:lineRule="auto"/>
        <w:rPr>
          <w:rFonts w:ascii="Verdana" w:hAnsi="Verdana"/>
          <w:szCs w:val="20"/>
          <w:lang w:val="es-ES"/>
        </w:rPr>
      </w:pPr>
      <w:r w:rsidRPr="001229D9">
        <w:rPr>
          <w:rFonts w:ascii="Verdana" w:hAnsi="Verdana"/>
          <w:szCs w:val="20"/>
          <w:lang w:val="es-ES"/>
        </w:rPr>
        <w:t xml:space="preserve">Palabras: </w:t>
      </w:r>
      <w:r w:rsidR="00C63BDD">
        <w:rPr>
          <w:rFonts w:ascii="Verdana" w:hAnsi="Verdana"/>
          <w:szCs w:val="20"/>
          <w:lang w:val="es-ES"/>
        </w:rPr>
        <w:t>48</w:t>
      </w:r>
      <w:r w:rsidR="004514A3">
        <w:rPr>
          <w:rFonts w:ascii="Verdana" w:hAnsi="Verdana"/>
          <w:szCs w:val="20"/>
          <w:lang w:val="es-ES"/>
        </w:rPr>
        <w:t>0</w:t>
      </w:r>
    </w:p>
    <w:p w14:paraId="69F9CA51" w14:textId="77777777" w:rsidR="00D77098" w:rsidRDefault="00D77098" w:rsidP="001229D9">
      <w:pPr>
        <w:spacing w:line="240" w:lineRule="auto"/>
        <w:rPr>
          <w:rFonts w:ascii="Verdana" w:hAnsi="Verdana"/>
          <w:b/>
          <w:lang w:val="es-ES"/>
        </w:rPr>
      </w:pPr>
    </w:p>
    <w:p w14:paraId="02B9A123" w14:textId="77777777" w:rsidR="00B61E86" w:rsidRPr="00CA5310" w:rsidRDefault="00B61E86" w:rsidP="001229D9">
      <w:pPr>
        <w:spacing w:line="240" w:lineRule="auto"/>
        <w:rPr>
          <w:rFonts w:ascii="Verdana" w:hAnsi="Verdana"/>
          <w:b/>
          <w:lang w:val="es-ES"/>
        </w:rPr>
      </w:pPr>
    </w:p>
    <w:p w14:paraId="764A819F" w14:textId="38C9A3E0" w:rsidR="00BF6F37" w:rsidRDefault="001229D9" w:rsidP="00451B19">
      <w:pPr>
        <w:spacing w:line="240" w:lineRule="auto"/>
        <w:rPr>
          <w:rFonts w:ascii="Verdana" w:hAnsi="Verdana"/>
          <w:b/>
          <w:lang w:val="es-ES"/>
        </w:rPr>
      </w:pPr>
      <w:r w:rsidRPr="00CA5310">
        <w:rPr>
          <w:rFonts w:ascii="Verdana" w:hAnsi="Verdana"/>
          <w:b/>
          <w:lang w:val="es-ES"/>
        </w:rPr>
        <w:t>Imágenes</w:t>
      </w:r>
    </w:p>
    <w:p w14:paraId="00A4E7D6" w14:textId="77777777" w:rsidR="00C63BDD" w:rsidRDefault="00C63BDD" w:rsidP="00451B19">
      <w:pPr>
        <w:spacing w:line="240" w:lineRule="auto"/>
        <w:rPr>
          <w:rFonts w:ascii="Verdana" w:hAnsi="Verdana"/>
          <w:b/>
          <w:lang w:val="es-ES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C63BDD" w:rsidRPr="00285B3D" w14:paraId="0D649E29" w14:textId="77777777" w:rsidTr="00653D16">
        <w:tc>
          <w:tcPr>
            <w:tcW w:w="2128" w:type="dxa"/>
            <w:shd w:val="clear" w:color="auto" w:fill="auto"/>
          </w:tcPr>
          <w:p w14:paraId="36EED94A" w14:textId="77777777" w:rsidR="00C63BDD" w:rsidRPr="0015062E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64C3F1D" wp14:editId="761E039D">
                  <wp:extent cx="1116418" cy="1079500"/>
                  <wp:effectExtent l="0" t="0" r="127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POS-RP-IoT-Compact-Panel-Bahn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363"/>
                          <a:stretch/>
                        </pic:blipFill>
                        <pic:spPr bwMode="auto">
                          <a:xfrm>
                            <a:off x="0" y="0"/>
                            <a:ext cx="111693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0412AA9A" w14:textId="33C445AB" w:rsidR="00C63BDD" w:rsidRPr="00285B3D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85B3D">
              <w:rPr>
                <w:rFonts w:ascii="Verdana" w:hAnsi="Verdana"/>
                <w:sz w:val="16"/>
                <w:szCs w:val="16"/>
              </w:rPr>
              <w:t>Imagen</w:t>
            </w:r>
            <w:proofErr w:type="spellEnd"/>
            <w:r w:rsidRPr="00285B3D">
              <w:rPr>
                <w:rFonts w:ascii="Verdana" w:hAnsi="Verdana"/>
                <w:sz w:val="16"/>
                <w:szCs w:val="16"/>
              </w:rPr>
              <w:t xml:space="preserve"> 1: </w:t>
            </w:r>
            <w:r w:rsidRPr="00C63BDD">
              <w:rPr>
                <w:rFonts w:ascii="Verdana" w:hAnsi="Verdana"/>
                <w:sz w:val="16"/>
                <w:szCs w:val="16"/>
                <w:lang w:val="es-ES"/>
              </w:rPr>
              <w:t>La nueva serie de monitores POS-RP de Distec para Internet de las Cosas en un entorno industrial hostil</w:t>
            </w:r>
          </w:p>
          <w:p w14:paraId="5B278AB2" w14:textId="77777777" w:rsidR="00C63BDD" w:rsidRPr="00285B3D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700A3B6" w14:textId="77777777" w:rsidR="00C63BDD" w:rsidRPr="00285B3D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85B3D">
              <w:rPr>
                <w:rFonts w:ascii="Verdana" w:hAnsi="Verdana"/>
                <w:sz w:val="16"/>
                <w:szCs w:val="16"/>
              </w:rPr>
              <w:t>Copyright: Distec</w:t>
            </w:r>
          </w:p>
          <w:p w14:paraId="0E9536D1" w14:textId="348491C8" w:rsidR="00C63BDD" w:rsidRPr="005A7EB3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C1C49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 w:rsidRPr="009E5E6F">
              <w:rPr>
                <w:rFonts w:ascii="Verdana" w:hAnsi="Verdana"/>
                <w:sz w:val="16"/>
                <w:szCs w:val="16"/>
                <w:lang w:val="en-US"/>
              </w:rPr>
              <w:t>: http://www.ahlendorf-news.com/media/news/images/</w:t>
            </w:r>
            <w:r w:rsidRPr="00EF7B67">
              <w:rPr>
                <w:rFonts w:ascii="Verdana" w:hAnsi="Verdana"/>
                <w:sz w:val="16"/>
                <w:szCs w:val="16"/>
                <w:lang w:val="en-US"/>
              </w:rPr>
              <w:t>Distec-POS-RP-IoT-Compact-Panel-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Bahn-</w:t>
            </w:r>
            <w:r w:rsidRPr="00EF7B67">
              <w:rPr>
                <w:rFonts w:ascii="Verdana" w:hAnsi="Verdana"/>
                <w:sz w:val="16"/>
                <w:szCs w:val="16"/>
                <w:lang w:val="en-US"/>
              </w:rPr>
              <w:t>H.jpg</w:t>
            </w:r>
          </w:p>
        </w:tc>
      </w:tr>
      <w:tr w:rsidR="00C63BDD" w:rsidRPr="00285B3D" w14:paraId="53D3F66B" w14:textId="77777777" w:rsidTr="00653D16">
        <w:trPr>
          <w:trHeight w:val="264"/>
        </w:trPr>
        <w:tc>
          <w:tcPr>
            <w:tcW w:w="2128" w:type="dxa"/>
          </w:tcPr>
          <w:p w14:paraId="68144124" w14:textId="77777777" w:rsidR="00C63BDD" w:rsidRPr="00C11C51" w:rsidRDefault="00C63BDD" w:rsidP="00653D16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6C13EF65" w14:textId="77777777" w:rsidR="00C63BDD" w:rsidRPr="00C11C51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63BDD" w:rsidRPr="00285B3D" w14:paraId="3DA6E281" w14:textId="77777777" w:rsidTr="00653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431D" w14:textId="77777777" w:rsidR="00C63BDD" w:rsidRDefault="00C63BDD" w:rsidP="00653D16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87D9432" wp14:editId="04AB2D3E">
                  <wp:extent cx="1079216" cy="1099226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Matthias-Keller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0" b="6079"/>
                          <a:stretch/>
                        </pic:blipFill>
                        <pic:spPr bwMode="auto">
                          <a:xfrm>
                            <a:off x="0" y="0"/>
                            <a:ext cx="1080000" cy="110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F645" w14:textId="2FCBAE17" w:rsidR="00C63BDD" w:rsidRPr="002F4408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F4408">
              <w:rPr>
                <w:rFonts w:ascii="Verdana" w:hAnsi="Verdana"/>
                <w:sz w:val="16"/>
                <w:szCs w:val="16"/>
              </w:rPr>
              <w:t>Imagen</w:t>
            </w:r>
            <w:proofErr w:type="spellEnd"/>
            <w:r w:rsidRPr="002F4408">
              <w:rPr>
                <w:rFonts w:ascii="Verdana" w:hAnsi="Verdana"/>
                <w:sz w:val="16"/>
                <w:szCs w:val="16"/>
              </w:rPr>
              <w:t xml:space="preserve"> 2: </w:t>
            </w:r>
            <w:proofErr w:type="spellStart"/>
            <w:r w:rsidR="002F4408" w:rsidRPr="002F4408">
              <w:rPr>
                <w:rFonts w:ascii="Verdana" w:hAnsi="Verdana"/>
                <w:sz w:val="16"/>
                <w:szCs w:val="16"/>
                <w:lang w:val="es-ES"/>
              </w:rPr>
              <w:t>Matthias</w:t>
            </w:r>
            <w:proofErr w:type="spellEnd"/>
            <w:r w:rsidR="002F4408" w:rsidRPr="002F4408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F4408" w:rsidRPr="002F4408">
              <w:rPr>
                <w:rFonts w:ascii="Verdana" w:hAnsi="Verdana"/>
                <w:sz w:val="16"/>
                <w:szCs w:val="16"/>
                <w:lang w:val="es-ES"/>
              </w:rPr>
              <w:t>Keller</w:t>
            </w:r>
            <w:proofErr w:type="spellEnd"/>
            <w:r w:rsidR="002F4408" w:rsidRPr="002F4408">
              <w:rPr>
                <w:rFonts w:ascii="Verdana" w:hAnsi="Verdana"/>
                <w:sz w:val="16"/>
                <w:szCs w:val="16"/>
                <w:lang w:val="es-ES"/>
              </w:rPr>
              <w:t xml:space="preserve"> es Director Gerente de Distec</w:t>
            </w:r>
            <w:r w:rsidR="002F4408" w:rsidRPr="002F440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3E2802C" w14:textId="77777777" w:rsidR="002F4408" w:rsidRPr="002F4408" w:rsidRDefault="002F4408" w:rsidP="00653D1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46DB5A5" w14:textId="77777777" w:rsidR="00C63BDD" w:rsidRPr="002F4408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F4408">
              <w:rPr>
                <w:rFonts w:ascii="Verdana" w:hAnsi="Verdana"/>
                <w:sz w:val="16"/>
                <w:szCs w:val="16"/>
                <w:lang w:val="en-US"/>
              </w:rPr>
              <w:t>Copyright: Distec</w:t>
            </w:r>
          </w:p>
          <w:p w14:paraId="6FDE4917" w14:textId="210F0826" w:rsidR="00C63BDD" w:rsidRDefault="00C63BDD" w:rsidP="00653D1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F4408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 w:rsidRPr="002F4408">
              <w:rPr>
                <w:rFonts w:ascii="Verdana" w:hAnsi="Verdana"/>
                <w:sz w:val="16"/>
                <w:szCs w:val="16"/>
                <w:lang w:val="en-US"/>
              </w:rPr>
              <w:t>: http://www.ahlendorf-news.com/media/news/images/Distec-Matthias-Keller-H.jpg</w:t>
            </w:r>
          </w:p>
        </w:tc>
      </w:tr>
    </w:tbl>
    <w:p w14:paraId="515EA50E" w14:textId="77777777" w:rsidR="00C63BDD" w:rsidRPr="00C63BDD" w:rsidRDefault="00C63BDD" w:rsidP="00451B19">
      <w:pPr>
        <w:spacing w:line="240" w:lineRule="auto"/>
        <w:rPr>
          <w:rFonts w:ascii="Verdana" w:hAnsi="Verdana"/>
          <w:b/>
          <w:lang w:val="en-US"/>
        </w:rPr>
      </w:pPr>
    </w:p>
    <w:p w14:paraId="75046FC7" w14:textId="77777777" w:rsidR="00FB7CE6" w:rsidRPr="008C1C49" w:rsidRDefault="00FB7CE6" w:rsidP="00FB7CE6">
      <w:pPr>
        <w:pStyle w:val="Default"/>
        <w:rPr>
          <w:b/>
          <w:bCs/>
          <w:sz w:val="16"/>
          <w:szCs w:val="16"/>
          <w:lang w:val="es-ES"/>
        </w:rPr>
      </w:pPr>
    </w:p>
    <w:p w14:paraId="232F7092" w14:textId="77777777" w:rsidR="00D77098" w:rsidRPr="008C1C49" w:rsidRDefault="00D77098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1D7A611B" w14:textId="77777777" w:rsidR="002F4408" w:rsidRDefault="002F4408" w:rsidP="00DE493A">
      <w:pPr>
        <w:pStyle w:val="Default"/>
        <w:rPr>
          <w:b/>
          <w:bCs/>
          <w:sz w:val="16"/>
          <w:szCs w:val="16"/>
          <w:lang w:val="es-ES"/>
        </w:rPr>
      </w:pPr>
      <w:r>
        <w:rPr>
          <w:b/>
          <w:bCs/>
          <w:sz w:val="16"/>
          <w:szCs w:val="16"/>
          <w:lang w:val="es-ES"/>
        </w:rPr>
        <w:br w:type="page"/>
      </w:r>
    </w:p>
    <w:p w14:paraId="524C8DE1" w14:textId="48AC8515" w:rsidR="00DE493A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  <w:r w:rsidRPr="00CA5310">
        <w:rPr>
          <w:b/>
          <w:bCs/>
          <w:sz w:val="16"/>
          <w:szCs w:val="16"/>
          <w:lang w:val="es-ES"/>
        </w:rPr>
        <w:lastRenderedPageBreak/>
        <w:t>Acerca de Distec</w:t>
      </w:r>
    </w:p>
    <w:p w14:paraId="5DEBC734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39460742" w14:textId="2EFCF181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>Distec es una empresa del Grupo F</w:t>
      </w:r>
      <w:r w:rsidR="00C619B9">
        <w:rPr>
          <w:sz w:val="16"/>
          <w:szCs w:val="16"/>
          <w:lang w:val="es-ES"/>
        </w:rPr>
        <w:t>ORTEC</w:t>
      </w:r>
      <w:r w:rsidRPr="00CA5310">
        <w:rPr>
          <w:sz w:val="16"/>
          <w:szCs w:val="16"/>
          <w:lang w:val="es-ES"/>
        </w:rPr>
        <w:t xml:space="preserve">, el especialista mundial en operaciones para pantallas planas TFT y soluciones de sistemas para aplicaciones industriales, multimedia y de señalización digital. Ubicada en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, cerca de </w:t>
      </w:r>
      <w:proofErr w:type="spellStart"/>
      <w:r w:rsidRPr="00CA5310">
        <w:rPr>
          <w:sz w:val="16"/>
          <w:szCs w:val="16"/>
          <w:lang w:val="es-ES"/>
        </w:rPr>
        <w:t>Munich</w:t>
      </w:r>
      <w:proofErr w:type="spellEnd"/>
      <w:r w:rsidRPr="00CA5310">
        <w:rPr>
          <w:sz w:val="16"/>
          <w:szCs w:val="16"/>
          <w:lang w:val="es-ES"/>
        </w:rPr>
        <w:t xml:space="preserve"> en Alemania, la compañía diseña, produce y comercializa soluciones innovadoras y una gama completa de componentes, pantallas y servicios. La división de </w:t>
      </w:r>
      <w:r w:rsidR="004428D9">
        <w:rPr>
          <w:sz w:val="16"/>
          <w:szCs w:val="16"/>
          <w:lang w:val="es-ES"/>
        </w:rPr>
        <w:t>Distec</w:t>
      </w:r>
      <w:r w:rsidRPr="00CA5310">
        <w:rPr>
          <w:sz w:val="16"/>
          <w:szCs w:val="16"/>
          <w:lang w:val="es-ES"/>
        </w:rPr>
        <w:t xml:space="preserve"> suministra soluciones Green IT innovadoras basadas en sus plataformas de hardware y su propio software para controlar las TFT de los socios AUO, </w:t>
      </w:r>
      <w:proofErr w:type="spellStart"/>
      <w:r w:rsidRPr="00CA5310">
        <w:rPr>
          <w:sz w:val="16"/>
          <w:szCs w:val="16"/>
          <w:lang w:val="es-ES"/>
        </w:rPr>
        <w:t>Innolux</w:t>
      </w:r>
      <w:proofErr w:type="spellEnd"/>
      <w:r w:rsidRPr="00CA5310">
        <w:rPr>
          <w:sz w:val="16"/>
          <w:szCs w:val="16"/>
          <w:lang w:val="es-ES"/>
        </w:rPr>
        <w:t xml:space="preserve">, </w:t>
      </w:r>
      <w:proofErr w:type="spellStart"/>
      <w:r w:rsidRPr="00CA5310">
        <w:rPr>
          <w:sz w:val="16"/>
          <w:szCs w:val="16"/>
          <w:lang w:val="es-ES"/>
        </w:rPr>
        <w:t>Kyocera</w:t>
      </w:r>
      <w:proofErr w:type="spellEnd"/>
      <w:r w:rsidRPr="00CA5310">
        <w:rPr>
          <w:sz w:val="16"/>
          <w:szCs w:val="16"/>
          <w:lang w:val="es-ES"/>
        </w:rPr>
        <w:t xml:space="preserve">, Mitsubishi, </w:t>
      </w:r>
      <w:proofErr w:type="spellStart"/>
      <w:r w:rsidRPr="00CA5310">
        <w:rPr>
          <w:sz w:val="16"/>
          <w:szCs w:val="16"/>
          <w:lang w:val="es-ES"/>
        </w:rPr>
        <w:t>Ortustech</w:t>
      </w:r>
      <w:proofErr w:type="spellEnd"/>
      <w:r w:rsidRPr="00CA5310">
        <w:rPr>
          <w:sz w:val="16"/>
          <w:szCs w:val="16"/>
          <w:lang w:val="es-ES"/>
        </w:rPr>
        <w:t xml:space="preserve">, SGD y </w:t>
      </w:r>
      <w:proofErr w:type="spellStart"/>
      <w:r w:rsidRPr="00CA5310">
        <w:rPr>
          <w:sz w:val="16"/>
          <w:szCs w:val="16"/>
          <w:lang w:val="es-ES"/>
        </w:rPr>
        <w:t>Tianma</w:t>
      </w:r>
      <w:proofErr w:type="spellEnd"/>
      <w:r w:rsidRPr="00CA5310">
        <w:rPr>
          <w:sz w:val="16"/>
          <w:szCs w:val="16"/>
          <w:lang w:val="es-ES"/>
        </w:rPr>
        <w:t xml:space="preserve">, así como paneles seleccionados de otros fabricantes. Estas soluciones de sistema, desde montajes y kits hasta productos OEM terminados, se desarrollan en sus propios centros de I + D en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 (Alemania) y </w:t>
      </w:r>
      <w:proofErr w:type="spellStart"/>
      <w:r w:rsidRPr="00CA5310">
        <w:rPr>
          <w:sz w:val="16"/>
          <w:szCs w:val="16"/>
          <w:lang w:val="es-ES"/>
        </w:rPr>
        <w:t>Ronkonkoma</w:t>
      </w:r>
      <w:proofErr w:type="spellEnd"/>
      <w:r w:rsidRPr="00CA5310">
        <w:rPr>
          <w:sz w:val="16"/>
          <w:szCs w:val="16"/>
          <w:lang w:val="es-ES"/>
        </w:rPr>
        <w:t xml:space="preserve"> (NY / USA). La gama de servicios incluye desarrollos y adaptaciones personalizadas, acabado de productos y montaje de sistemas de monitorización, así como la fabricación de productos terminados y un servicio completo de postventa con RMA, reparación y soporte técnico. Como miembro del Grupo </w:t>
      </w:r>
      <w:r w:rsidR="00C619B9" w:rsidRPr="00CA5310">
        <w:rPr>
          <w:sz w:val="16"/>
          <w:szCs w:val="16"/>
          <w:lang w:val="es-ES"/>
        </w:rPr>
        <w:t>F</w:t>
      </w:r>
      <w:r w:rsidR="00C619B9">
        <w:rPr>
          <w:sz w:val="16"/>
          <w:szCs w:val="16"/>
          <w:lang w:val="es-ES"/>
        </w:rPr>
        <w:t>ORTEC</w:t>
      </w:r>
      <w:r w:rsidRPr="00CA5310">
        <w:rPr>
          <w:sz w:val="16"/>
          <w:szCs w:val="16"/>
          <w:lang w:val="es-ES"/>
        </w:rPr>
        <w:t>, Distec tiene acceso a productos, servicios y experiencia de una gran red de empresas de alta tecnología, que se complementa perfectamente con la cartera de productos. Más información disponible en la página de inicio: http://www.distec.de/en</w:t>
      </w:r>
    </w:p>
    <w:p w14:paraId="4E9141FF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359DB75E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Los productos de Distec están disponibles en: </w:t>
      </w:r>
    </w:p>
    <w:p w14:paraId="7E9061EB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Europa: Distec GmbH, Germering, http://www.distec.de/en </w:t>
      </w:r>
    </w:p>
    <w:p w14:paraId="04096D3C" w14:textId="77777777" w:rsidR="00DE493A" w:rsidRPr="00800BFF" w:rsidRDefault="00DE493A" w:rsidP="00DE493A">
      <w:pPr>
        <w:pStyle w:val="Default"/>
        <w:rPr>
          <w:sz w:val="16"/>
          <w:szCs w:val="16"/>
          <w:lang w:val="en-US"/>
        </w:rPr>
      </w:pPr>
      <w:proofErr w:type="spellStart"/>
      <w:r w:rsidRPr="00800BFF">
        <w:rPr>
          <w:sz w:val="16"/>
          <w:szCs w:val="16"/>
          <w:lang w:val="en-US"/>
        </w:rPr>
        <w:t>Reino</w:t>
      </w:r>
      <w:proofErr w:type="spellEnd"/>
      <w:r w:rsidRPr="00800BFF">
        <w:rPr>
          <w:sz w:val="16"/>
          <w:szCs w:val="16"/>
          <w:lang w:val="en-US"/>
        </w:rPr>
        <w:t xml:space="preserve"> </w:t>
      </w:r>
      <w:proofErr w:type="spellStart"/>
      <w:r w:rsidRPr="00800BFF">
        <w:rPr>
          <w:sz w:val="16"/>
          <w:szCs w:val="16"/>
          <w:lang w:val="en-US"/>
        </w:rPr>
        <w:t>Unido</w:t>
      </w:r>
      <w:proofErr w:type="spellEnd"/>
      <w:r w:rsidRPr="00800BFF">
        <w:rPr>
          <w:sz w:val="16"/>
          <w:szCs w:val="16"/>
          <w:lang w:val="en-US"/>
        </w:rPr>
        <w:t xml:space="preserve"> y Benelux: Display Technology, Rochester, http://www.displaytechnology.co.uk </w:t>
      </w:r>
    </w:p>
    <w:p w14:paraId="78B049D2" w14:textId="206F5C5B" w:rsidR="00DE493A" w:rsidRPr="00800BFF" w:rsidRDefault="00DE493A" w:rsidP="00DE493A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proofErr w:type="spellStart"/>
      <w:r w:rsidRPr="00800BFF">
        <w:rPr>
          <w:rFonts w:ascii="Verdana" w:hAnsi="Verdana"/>
          <w:sz w:val="16"/>
          <w:szCs w:val="16"/>
          <w:lang w:val="en-US"/>
        </w:rPr>
        <w:t>Turquia</w:t>
      </w:r>
      <w:proofErr w:type="spellEnd"/>
      <w:r w:rsidRPr="00800BFF">
        <w:rPr>
          <w:rFonts w:ascii="Verdana" w:hAnsi="Verdana"/>
          <w:sz w:val="16"/>
          <w:szCs w:val="16"/>
          <w:lang w:val="en-US"/>
        </w:rPr>
        <w:t xml:space="preserve"> y </w:t>
      </w:r>
      <w:proofErr w:type="spellStart"/>
      <w:r w:rsidRPr="00800BFF">
        <w:rPr>
          <w:rFonts w:ascii="Verdana" w:hAnsi="Verdana"/>
          <w:sz w:val="16"/>
          <w:szCs w:val="16"/>
          <w:lang w:val="en-US"/>
        </w:rPr>
        <w:t>Oriente</w:t>
      </w:r>
      <w:proofErr w:type="spellEnd"/>
      <w:r w:rsidRPr="00800BFF">
        <w:rPr>
          <w:rFonts w:ascii="Verdana" w:hAnsi="Verdana"/>
          <w:sz w:val="16"/>
          <w:szCs w:val="16"/>
          <w:lang w:val="en-US"/>
        </w:rPr>
        <w:t xml:space="preserve"> Medio: DATA DISPLAY BİLİŞİM TEKNOLOJİLERİ LTD </w:t>
      </w:r>
      <w:proofErr w:type="spellStart"/>
      <w:r w:rsidRPr="00800BFF">
        <w:rPr>
          <w:rFonts w:ascii="Verdana" w:hAnsi="Verdana"/>
          <w:sz w:val="16"/>
          <w:szCs w:val="16"/>
          <w:lang w:val="en-US"/>
        </w:rPr>
        <w:t>ŞTi</w:t>
      </w:r>
      <w:proofErr w:type="spellEnd"/>
      <w:r w:rsidRPr="00800BFF">
        <w:rPr>
          <w:rFonts w:ascii="Verdana" w:hAnsi="Verdana"/>
          <w:sz w:val="16"/>
          <w:szCs w:val="16"/>
          <w:lang w:val="en-US"/>
        </w:rPr>
        <w:t>., Istanbul</w:t>
      </w:r>
    </w:p>
    <w:p w14:paraId="1E0CF1E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América del Norte: </w:t>
      </w:r>
      <w:proofErr w:type="spellStart"/>
      <w:r w:rsidRPr="00CA5310">
        <w:rPr>
          <w:sz w:val="16"/>
          <w:szCs w:val="16"/>
          <w:lang w:val="es-ES"/>
        </w:rPr>
        <w:t>Apollo</w:t>
      </w:r>
      <w:proofErr w:type="spellEnd"/>
      <w:r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Display</w:t>
      </w:r>
      <w:proofErr w:type="spellEnd"/>
      <w:r w:rsidRPr="00CA5310">
        <w:rPr>
          <w:sz w:val="16"/>
          <w:szCs w:val="16"/>
          <w:lang w:val="es-ES"/>
        </w:rPr>
        <w:t xml:space="preserve"> Technologies, </w:t>
      </w:r>
      <w:proofErr w:type="spellStart"/>
      <w:r w:rsidRPr="00CA5310">
        <w:rPr>
          <w:sz w:val="16"/>
          <w:szCs w:val="16"/>
          <w:lang w:val="es-ES"/>
        </w:rPr>
        <w:t>Ronkonkoma</w:t>
      </w:r>
      <w:proofErr w:type="spellEnd"/>
      <w:r w:rsidRPr="00CA5310">
        <w:rPr>
          <w:sz w:val="16"/>
          <w:szCs w:val="16"/>
          <w:lang w:val="es-ES"/>
        </w:rPr>
        <w:t xml:space="preserve"> NY, http://www.apollodisplays.com/ </w:t>
      </w:r>
    </w:p>
    <w:p w14:paraId="71A8107D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578D7DC0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Distec GmbH </w:t>
      </w:r>
    </w:p>
    <w:p w14:paraId="6A1E0FC8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Augsburger Straße 2b </w:t>
      </w:r>
    </w:p>
    <w:p w14:paraId="1E504E1D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82110 Germering </w:t>
      </w:r>
    </w:p>
    <w:p w14:paraId="09D17BF1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Germany </w:t>
      </w:r>
    </w:p>
    <w:p w14:paraId="448C7204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T +49 89 89 43 63 0 </w:t>
      </w:r>
    </w:p>
    <w:p w14:paraId="5AFED666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F +49 89 89 43 63 131 </w:t>
      </w:r>
    </w:p>
    <w:p w14:paraId="7D73E3D0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E sales|at|distec.de </w:t>
      </w:r>
    </w:p>
    <w:p w14:paraId="61F79DD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W www.distec.de/en </w:t>
      </w:r>
    </w:p>
    <w:p w14:paraId="736E537C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6A859FD9" w14:textId="6865B220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U</w:t>
      </w:r>
      <w:r w:rsidRPr="00003756">
        <w:rPr>
          <w:sz w:val="16"/>
          <w:szCs w:val="16"/>
          <w:lang w:val="es-ES"/>
        </w:rPr>
        <w:t>na compañía de</w:t>
      </w:r>
      <w:r>
        <w:rPr>
          <w:sz w:val="16"/>
          <w:szCs w:val="16"/>
          <w:lang w:val="es-ES"/>
        </w:rPr>
        <w:t xml:space="preserve"> </w:t>
      </w:r>
      <w:r w:rsidR="004428D9" w:rsidRPr="00CA5310">
        <w:rPr>
          <w:sz w:val="16"/>
          <w:szCs w:val="16"/>
          <w:lang w:val="es-ES"/>
        </w:rPr>
        <w:t>F</w:t>
      </w:r>
      <w:r w:rsidR="004428D9">
        <w:rPr>
          <w:sz w:val="16"/>
          <w:szCs w:val="16"/>
          <w:lang w:val="es-ES"/>
        </w:rPr>
        <w:t>ORTEC</w:t>
      </w:r>
      <w:r w:rsidR="004428D9"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Group</w:t>
      </w:r>
      <w:proofErr w:type="spellEnd"/>
      <w:r w:rsidRPr="00CA5310">
        <w:rPr>
          <w:sz w:val="16"/>
          <w:szCs w:val="16"/>
          <w:lang w:val="es-ES"/>
        </w:rPr>
        <w:t xml:space="preserve"> </w:t>
      </w:r>
    </w:p>
    <w:p w14:paraId="235245F0" w14:textId="77777777" w:rsidR="00DE493A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7AEC008D" w14:textId="77777777" w:rsidR="002F4408" w:rsidRPr="00CA5310" w:rsidRDefault="002F4408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2651D690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  <w:r w:rsidRPr="00CA5310">
        <w:rPr>
          <w:b/>
          <w:bCs/>
          <w:sz w:val="16"/>
          <w:szCs w:val="16"/>
          <w:lang w:val="es-ES"/>
        </w:rPr>
        <w:t>Contacto para medios</w:t>
      </w:r>
    </w:p>
    <w:p w14:paraId="2CA12C0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3E21E619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proofErr w:type="spellStart"/>
      <w:r w:rsidRPr="00CA5310">
        <w:rPr>
          <w:sz w:val="16"/>
          <w:szCs w:val="16"/>
          <w:lang w:val="es-ES"/>
        </w:rPr>
        <w:t>Mandy</w:t>
      </w:r>
      <w:proofErr w:type="spellEnd"/>
      <w:r w:rsidRPr="00CA5310">
        <w:rPr>
          <w:sz w:val="16"/>
          <w:szCs w:val="16"/>
          <w:lang w:val="es-ES"/>
        </w:rPr>
        <w:t xml:space="preserve"> Ahlendorf </w:t>
      </w:r>
    </w:p>
    <w:p w14:paraId="35852EB7" w14:textId="54096EE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T +49 </w:t>
      </w:r>
      <w:r w:rsidR="00D77098">
        <w:rPr>
          <w:sz w:val="16"/>
          <w:szCs w:val="16"/>
          <w:lang w:val="es-ES"/>
        </w:rPr>
        <w:t>89 41109402</w:t>
      </w:r>
    </w:p>
    <w:p w14:paraId="1996AC9A" w14:textId="30D269F7" w:rsidR="00295699" w:rsidRPr="00B61E86" w:rsidRDefault="00DE493A" w:rsidP="00B61E86">
      <w:pPr>
        <w:spacing w:line="240" w:lineRule="auto"/>
        <w:rPr>
          <w:rFonts w:ascii="Verdana" w:hAnsi="Verdana"/>
          <w:sz w:val="16"/>
          <w:szCs w:val="16"/>
          <w:lang w:val="es-ES"/>
        </w:rPr>
      </w:pPr>
      <w:r w:rsidRPr="00CA5310">
        <w:rPr>
          <w:rFonts w:ascii="Verdana" w:hAnsi="Verdana"/>
          <w:sz w:val="16"/>
          <w:szCs w:val="16"/>
          <w:lang w:val="es-ES"/>
        </w:rPr>
        <w:t>E ma@ahlendorf-communication.com</w:t>
      </w:r>
    </w:p>
    <w:sectPr w:rsidR="00295699" w:rsidRPr="00B61E86" w:rsidSect="00C63B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3" w:bottom="227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0142E" w14:textId="77777777" w:rsidR="00E221AB" w:rsidRDefault="00E221AB">
      <w:r>
        <w:separator/>
      </w:r>
    </w:p>
  </w:endnote>
  <w:endnote w:type="continuationSeparator" w:id="0">
    <w:p w14:paraId="6E57B51D" w14:textId="77777777" w:rsidR="00E221AB" w:rsidRDefault="00E2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800000AF" w:usb1="5000204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65FCA648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17C6FB9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DD9BE66" w14:textId="77777777" w:rsidTr="00013631">
                  <w:tc>
                    <w:tcPr>
                      <w:tcW w:w="2514" w:type="dxa"/>
                    </w:tcPr>
                    <w:p w14:paraId="3299AC34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4C70224E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04E0E065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20D3A97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108D79AA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E813B30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5EC85E67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47DA7793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232A1A4C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13F8B8F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456A138A" w14:textId="77777777" w:rsidR="00DE73CF" w:rsidRDefault="00DE73CF" w:rsidP="00FB2AD8"/>
            </w:tc>
          </w:tr>
        </w:tbl>
        <w:p w14:paraId="6DD6D6D5" w14:textId="77777777" w:rsidR="00DE73CF" w:rsidRDefault="00DE73CF" w:rsidP="00FB2AD8"/>
      </w:tc>
    </w:tr>
  </w:tbl>
  <w:p w14:paraId="2884109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67F94D03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D8C09A8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313CF53B" w14:textId="77777777" w:rsidTr="004A79D4">
                  <w:tc>
                    <w:tcPr>
                      <w:tcW w:w="2160" w:type="dxa"/>
                    </w:tcPr>
                    <w:p w14:paraId="0224974E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50CD4DC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6F2E695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28D3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5FC3168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A4384BE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6B484F1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500F8FBB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009D95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14E4BC39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6159EB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2676A8F8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A98A8AF" w14:textId="77777777" w:rsidR="00DE73CF" w:rsidRDefault="00DE73CF" w:rsidP="00FB2AD8"/>
            </w:tc>
          </w:tr>
        </w:tbl>
        <w:p w14:paraId="205B41D5" w14:textId="77777777" w:rsidR="00DE73CF" w:rsidRDefault="00DE73CF"/>
      </w:tc>
    </w:tr>
  </w:tbl>
  <w:p w14:paraId="620C549D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DE690" w14:textId="77777777" w:rsidR="00E221AB" w:rsidRDefault="00E221AB">
      <w:r>
        <w:separator/>
      </w:r>
    </w:p>
  </w:footnote>
  <w:footnote w:type="continuationSeparator" w:id="0">
    <w:p w14:paraId="1210A7D2" w14:textId="77777777" w:rsidR="00E221AB" w:rsidRDefault="00E22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EC27" w14:textId="77777777" w:rsidR="00EF46AD" w:rsidRDefault="00EF46AD" w:rsidP="001E2E69">
    <w:pPr>
      <w:pStyle w:val="Kopfzeile"/>
      <w:jc w:val="right"/>
    </w:pPr>
  </w:p>
  <w:p w14:paraId="51067FFD" w14:textId="77777777" w:rsidR="00DE73CF" w:rsidRDefault="005516A7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4896" behindDoc="0" locked="0" layoutInCell="1" allowOverlap="1" wp14:anchorId="28A3F0FE" wp14:editId="7EB080B5">
          <wp:simplePos x="0" y="0"/>
          <wp:positionH relativeFrom="column">
            <wp:posOffset>3486682</wp:posOffset>
          </wp:positionH>
          <wp:positionV relativeFrom="paragraph">
            <wp:posOffset>77470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0A22B402" wp14:editId="70605AC2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064E5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431B5752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0AF1AC20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464F81A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22B402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" stroked="f">
              <v:textbox style="mso-fit-shape-to-text:t">
                <w:txbxContent>
                  <w:p w14:paraId="0DB064E5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431B5752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0AF1AC20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464F81A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86C0DC" wp14:editId="3BA17F7B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B1B4F5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45711" wp14:editId="64AD08A8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C07AA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947A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D31FAEF" wp14:editId="61747DDC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55A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AD9AAB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7B77F1F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389B039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1FAEF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" stroked="f">
              <v:textbox style="mso-fit-shape-to-text:t">
                <w:txbxContent>
                  <w:p w14:paraId="65E55A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AD9AAB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7B77F1F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389B039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0D555C" wp14:editId="13908E9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F4D6E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6F1A382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5BE9C733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28BD9DA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3A31505F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10E50DA1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3E48870C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F719B9E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46BE872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7AC1348D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610A0EF0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59EC07FE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D555C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D0F4D6E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6F1A382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5BE9C733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28BD9DA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3A31505F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10E50DA1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3E48870C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F719B9E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446BE872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7AC1348D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610A0EF0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59EC07FE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BB7E2B" wp14:editId="52E3F164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C1C44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7EEF952" wp14:editId="45DF8BE4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7E2B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23DC1C44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7EEF952" wp14:editId="45DF8BE4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3DD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29D9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22D7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1887"/>
    <w:rsid w:val="001F332A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5B3D"/>
    <w:rsid w:val="002872C3"/>
    <w:rsid w:val="00287BF8"/>
    <w:rsid w:val="00290549"/>
    <w:rsid w:val="0029193D"/>
    <w:rsid w:val="0029458F"/>
    <w:rsid w:val="002946D3"/>
    <w:rsid w:val="00295699"/>
    <w:rsid w:val="00296014"/>
    <w:rsid w:val="002962F2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4666"/>
    <w:rsid w:val="002B70E1"/>
    <w:rsid w:val="002B720D"/>
    <w:rsid w:val="002C0346"/>
    <w:rsid w:val="002C33B2"/>
    <w:rsid w:val="002C46C9"/>
    <w:rsid w:val="002C654D"/>
    <w:rsid w:val="002D0A0F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4408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581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2F0B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112D"/>
    <w:rsid w:val="003C2ED5"/>
    <w:rsid w:val="003C2F54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28D9"/>
    <w:rsid w:val="00447230"/>
    <w:rsid w:val="0044738C"/>
    <w:rsid w:val="004514A3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D52"/>
    <w:rsid w:val="004C0F6D"/>
    <w:rsid w:val="004C2401"/>
    <w:rsid w:val="004C6145"/>
    <w:rsid w:val="004C73A1"/>
    <w:rsid w:val="004D1572"/>
    <w:rsid w:val="004D1AED"/>
    <w:rsid w:val="004D2698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1CC"/>
    <w:rsid w:val="005417A5"/>
    <w:rsid w:val="00543562"/>
    <w:rsid w:val="005437CD"/>
    <w:rsid w:val="005516A7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3848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1236"/>
    <w:rsid w:val="006330B4"/>
    <w:rsid w:val="006359B8"/>
    <w:rsid w:val="0063652F"/>
    <w:rsid w:val="00641A6A"/>
    <w:rsid w:val="00647398"/>
    <w:rsid w:val="00655ECA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25BC6"/>
    <w:rsid w:val="007314DF"/>
    <w:rsid w:val="007337C8"/>
    <w:rsid w:val="00733ED9"/>
    <w:rsid w:val="0073632B"/>
    <w:rsid w:val="00736392"/>
    <w:rsid w:val="00737F4E"/>
    <w:rsid w:val="00740616"/>
    <w:rsid w:val="00740AB4"/>
    <w:rsid w:val="0074307A"/>
    <w:rsid w:val="00743137"/>
    <w:rsid w:val="00744B00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4A41"/>
    <w:rsid w:val="0077539B"/>
    <w:rsid w:val="00776AFC"/>
    <w:rsid w:val="00777720"/>
    <w:rsid w:val="00782B4C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153D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0BFF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68B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45F4C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C49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52FC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9B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260D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29E6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2CDB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0CD6"/>
    <w:rsid w:val="00AB3877"/>
    <w:rsid w:val="00AB504D"/>
    <w:rsid w:val="00AB5153"/>
    <w:rsid w:val="00AB5FCC"/>
    <w:rsid w:val="00AB76FC"/>
    <w:rsid w:val="00AB794B"/>
    <w:rsid w:val="00AC1582"/>
    <w:rsid w:val="00AC463C"/>
    <w:rsid w:val="00AC60B9"/>
    <w:rsid w:val="00AC7860"/>
    <w:rsid w:val="00AD2828"/>
    <w:rsid w:val="00AD3E95"/>
    <w:rsid w:val="00AD5753"/>
    <w:rsid w:val="00AE0F79"/>
    <w:rsid w:val="00AE1699"/>
    <w:rsid w:val="00AE17B4"/>
    <w:rsid w:val="00AE4C1D"/>
    <w:rsid w:val="00AF1572"/>
    <w:rsid w:val="00AF164D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27115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0A30"/>
    <w:rsid w:val="00B61E86"/>
    <w:rsid w:val="00B62D56"/>
    <w:rsid w:val="00B640BC"/>
    <w:rsid w:val="00B64186"/>
    <w:rsid w:val="00B66667"/>
    <w:rsid w:val="00B67DAE"/>
    <w:rsid w:val="00B70AFB"/>
    <w:rsid w:val="00B74786"/>
    <w:rsid w:val="00B76B35"/>
    <w:rsid w:val="00B86674"/>
    <w:rsid w:val="00B874AF"/>
    <w:rsid w:val="00B876A0"/>
    <w:rsid w:val="00B87EE4"/>
    <w:rsid w:val="00B91737"/>
    <w:rsid w:val="00B918BE"/>
    <w:rsid w:val="00B94D89"/>
    <w:rsid w:val="00B95252"/>
    <w:rsid w:val="00B96090"/>
    <w:rsid w:val="00B96A08"/>
    <w:rsid w:val="00B9749F"/>
    <w:rsid w:val="00BA0AF5"/>
    <w:rsid w:val="00BA43C0"/>
    <w:rsid w:val="00BB0C88"/>
    <w:rsid w:val="00BB0F7D"/>
    <w:rsid w:val="00BB1D18"/>
    <w:rsid w:val="00BC0BEA"/>
    <w:rsid w:val="00BC1836"/>
    <w:rsid w:val="00BC5CAE"/>
    <w:rsid w:val="00BC7032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54D8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0ADC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16EA"/>
    <w:rsid w:val="00C619B9"/>
    <w:rsid w:val="00C63520"/>
    <w:rsid w:val="00C63BDD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606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A7E5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6429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098"/>
    <w:rsid w:val="00D77AE4"/>
    <w:rsid w:val="00D829B5"/>
    <w:rsid w:val="00D918FC"/>
    <w:rsid w:val="00D924E3"/>
    <w:rsid w:val="00D9496A"/>
    <w:rsid w:val="00DA0041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4562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493A"/>
    <w:rsid w:val="00DE73CF"/>
    <w:rsid w:val="00DF1273"/>
    <w:rsid w:val="00DF2035"/>
    <w:rsid w:val="00DF3D0D"/>
    <w:rsid w:val="00DF6499"/>
    <w:rsid w:val="00E02C3A"/>
    <w:rsid w:val="00E04450"/>
    <w:rsid w:val="00E12536"/>
    <w:rsid w:val="00E126BB"/>
    <w:rsid w:val="00E12AFC"/>
    <w:rsid w:val="00E1563C"/>
    <w:rsid w:val="00E17552"/>
    <w:rsid w:val="00E2021A"/>
    <w:rsid w:val="00E20E00"/>
    <w:rsid w:val="00E221AB"/>
    <w:rsid w:val="00E24965"/>
    <w:rsid w:val="00E25120"/>
    <w:rsid w:val="00E25294"/>
    <w:rsid w:val="00E25EDC"/>
    <w:rsid w:val="00E277FB"/>
    <w:rsid w:val="00E33518"/>
    <w:rsid w:val="00E40497"/>
    <w:rsid w:val="00E412B7"/>
    <w:rsid w:val="00E41856"/>
    <w:rsid w:val="00E41B0A"/>
    <w:rsid w:val="00E432F2"/>
    <w:rsid w:val="00E43F0F"/>
    <w:rsid w:val="00E45097"/>
    <w:rsid w:val="00E5161F"/>
    <w:rsid w:val="00E51908"/>
    <w:rsid w:val="00E555E5"/>
    <w:rsid w:val="00E55B60"/>
    <w:rsid w:val="00E56F13"/>
    <w:rsid w:val="00E64005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7C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3DB8"/>
    <w:rsid w:val="00EE5B29"/>
    <w:rsid w:val="00EE732B"/>
    <w:rsid w:val="00EE7A60"/>
    <w:rsid w:val="00EF2B37"/>
    <w:rsid w:val="00EF46AD"/>
    <w:rsid w:val="00F0067F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3E15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EE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Flietext">
    <w:name w:val="Fließtext"/>
    <w:basedOn w:val="Standard"/>
    <w:uiPriority w:val="99"/>
    <w:rsid w:val="00A42CDB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9079-1F2F-1145-BDF8-DF5A6D4D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2018-11-12T10:09:00Z</cp:lastPrinted>
  <dcterms:created xsi:type="dcterms:W3CDTF">2019-11-12T06:40:00Z</dcterms:created>
  <dcterms:modified xsi:type="dcterms:W3CDTF">2019-11-12T06:42:00Z</dcterms:modified>
</cp:coreProperties>
</file>